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Đánh Giá của Bộ Giáo Dục Massachusetts về Chương Trình Giáo Dục Dành Cho Học Sinh Học Tiếng Anh của Học Khu Milton</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Tham Quan Đánh Giá Trường Học</w:t>
      </w:r>
    </w:p>
    <w:p w:rsidR="00000000" w:rsidDel="00000000" w:rsidP="00000000" w:rsidRDefault="00000000" w:rsidRPr="00000000" w14:paraId="00000004">
      <w:pPr>
        <w:rPr/>
      </w:pPr>
      <w:r w:rsidDel="00000000" w:rsidR="00000000" w:rsidRPr="00000000">
        <w:rPr>
          <w:rtl w:val="0"/>
        </w:rPr>
        <w:t xml:space="preserve">Bắt đầu từ </w:t>
      </w:r>
      <w:r w:rsidDel="00000000" w:rsidR="00000000" w:rsidRPr="00000000">
        <w:rPr>
          <w:rtl w:val="0"/>
        </w:rPr>
        <w:t xml:space="preserve">ngày 27 tháng 2 năm 2023, Văn Phòng Tiếp Thu Ngôn ngữ (OLA) của Bộ Giáo Dục Tiểu học và Trung Học Massachusetts (DESE) sẽ xem xét và đánh giá chương trình giáo dục dành cho học sinh học tiếng Anh của học khu Milton theo quy trình được gọi là </w:t>
      </w:r>
    </w:p>
    <w:p w:rsidR="00000000" w:rsidDel="00000000" w:rsidP="00000000" w:rsidRDefault="00000000" w:rsidRPr="00000000" w14:paraId="00000005">
      <w:pPr>
        <w:rPr>
          <w:b w:val="1"/>
          <w:i w:val="1"/>
        </w:rPr>
      </w:pPr>
      <w:r w:rsidDel="00000000" w:rsidR="00000000" w:rsidRPr="00000000">
        <w:rPr>
          <w:b w:val="1"/>
          <w:i w:val="1"/>
          <w:rtl w:val="0"/>
        </w:rPr>
        <w:t xml:space="preserve">Đánh Giá Giám Sát Tập Trung Theo Cấp Bậc.</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Văn Phòng Tiếp Thu Ngôn Ngữ thường xem xét và đánh giá chương trình giáo dục dành cho học sinh học tiếng Anh của mỗi học khu sáu năm một lần. Việc giám sát này nhằm đảm bảo sự tuân thủ của các học khu theo định luật dành cho học sinh học tiếng Anh của tiểu bang và liên bang. Các lĩnh vực đánh giá bao gồm: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Quy trình kiểm tra đánh giá học sinh học tiếng Anh</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Quy trình xác định đối tượng học sinh học tiếng Anh</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Chương trình học của học sinh học tiếng Anh</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Liên lạc và liên kết với phụ huynh, gia đình và cộng đồng</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Giáo trình và phương pháp giảng dạy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Các chương trình hỗ trợ thêm cho học sinh</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Quy định và yêu cầu về bằng cấp của giáo viên, nhân viên các cấp và quản lý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Kế hoạch, đánh giá, và lưu trữ hồ sơ về các chương trình giáo dục.</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Ghi Nhận Ý Kiến Của Gia Đình</w:t>
      </w:r>
    </w:p>
    <w:p w:rsidR="00000000" w:rsidDel="00000000" w:rsidP="00000000" w:rsidRDefault="00000000" w:rsidRPr="00000000" w14:paraId="00000012">
      <w:pPr>
        <w:rPr/>
      </w:pPr>
      <w:r w:rsidDel="00000000" w:rsidR="00000000" w:rsidRPr="00000000">
        <w:rPr>
          <w:rtl w:val="0"/>
        </w:rPr>
        <w:t xml:space="preserve">Ghi nhận ý kiến của</w:t>
      </w:r>
      <w:r w:rsidDel="00000000" w:rsidR="00000000" w:rsidRPr="00000000">
        <w:rPr>
          <w:rtl w:val="0"/>
        </w:rPr>
        <w:t xml:space="preserve"> gia đình là một phần quan trọng của quá trình xem xét đánh giá này. Học khu Milton sẽ </w:t>
      </w:r>
      <w:r w:rsidDel="00000000" w:rsidR="00000000" w:rsidRPr="00000000">
        <w:rPr>
          <w:rtl w:val="0"/>
        </w:rPr>
        <w:t xml:space="preserve">gởi</w:t>
      </w:r>
      <w:r w:rsidDel="00000000" w:rsidR="00000000" w:rsidRPr="00000000">
        <w:rPr>
          <w:rtl w:val="0"/>
        </w:rPr>
        <w:t xml:space="preserve"> một bản khảo sát chung cho phụ huynh hoặc người giám hộ của học sinh. Bản khảo sát sẽ tập trung vào các lĩnh vực chính trong chương trình giáo dục dành cho học sinh học tiếng Anh. Kết quả khảo sát sẽ được Văn Phòng Tiếp Thu Ngôn Ngữ xem xét và ghi nhận trong báo cáo tổng quát.</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Xin Liên Hệ với DESE Để Tham Gia Phỏng Vấn qua Điện Thoại</w:t>
      </w:r>
    </w:p>
    <w:p w:rsidR="00000000" w:rsidDel="00000000" w:rsidP="00000000" w:rsidRDefault="00000000" w:rsidRPr="00000000" w14:paraId="00000015">
      <w:pPr>
        <w:rPr/>
      </w:pPr>
      <w:r w:rsidDel="00000000" w:rsidR="00000000" w:rsidRPr="00000000">
        <w:rPr>
          <w:rtl w:val="0"/>
        </w:rPr>
        <w:t xml:space="preserve">Nếu quý phụ huynh muốn chia sẻ ý kiến về chương trình giáo dục dành cho học sinh học tiếng Anh của học khu Milton, xin vui lòng liên hệ với Trưởng Ban Đánh Giá Andy McDonie theo số điện thoại 781-338-3541. Nếu quý phụ huynh cần dịch vụ biên phiên dịch, xin vui lòng báo cho chúng tôi để chúng tôi có thể sắp xếp trước.</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Báo Cáo Tổng Quát Sau Khi Xem Xét Đánh Giá </w:t>
      </w:r>
    </w:p>
    <w:p w:rsidR="00000000" w:rsidDel="00000000" w:rsidP="00000000" w:rsidRDefault="00000000" w:rsidRPr="00000000" w14:paraId="00000018">
      <w:pPr>
        <w:rPr/>
      </w:pPr>
      <w:r w:rsidDel="00000000" w:rsidR="00000000" w:rsidRPr="00000000">
        <w:rPr>
          <w:rtl w:val="0"/>
        </w:rPr>
        <w:t xml:space="preserve">Trong vòng 60 ngày sau khi xem xét đánh giá trường học, Trưởng Ban Đánh Giá sẽ gởi cho học khu Milton báo cáo có đầy đủ thông tin chi tiết về các lĩnh vực mà học khu đã đáp ứng hoặc vượt quá các yêu cầu quy định và các lĩnh vực mà học khu cần hỗ trợ để khắc phục hoặc cải thiện. Báo cáo sẽ được công khai tại https://www.doe.mass.edu/ele/cpr. Chúng tôi sẽ gởi thông báo chung cho quý phụ huynh học sinh và các thành viên cộng đồng khi có báo cáo.</w:t>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