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  <w:b w:val="1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 xml:space="preserve">TUCKER After School Enrichment (ASE)</w:t>
        <w:tab/>
        <w:t xml:space="preserve">        </w:t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highlight w:val="yellow"/>
          <w:rtl w:val="0"/>
        </w:rPr>
        <w:t xml:space="preserve">Grades 2-5</w:t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Spring Session 2019 April 22-June 13</w:t>
      </w:r>
      <w:r w:rsidDel="00000000" w:rsidR="00000000" w:rsidRPr="00000000">
        <w:rPr>
          <w:rFonts w:ascii="Overlock" w:cs="Overlock" w:eastAsia="Overlock" w:hAnsi="Overlock"/>
          <w:b w:val="1"/>
          <w:color w:val="e36c09"/>
          <w:sz w:val="60"/>
          <w:szCs w:val="60"/>
          <w:rtl w:val="0"/>
        </w:rPr>
        <w:t xml:space="preserve">  </w:t>
      </w:r>
      <w:hyperlink r:id="rId6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28"/>
            <w:szCs w:val="28"/>
            <w:u w:val="single"/>
            <w:rtl w:val="0"/>
          </w:rPr>
          <w:t xml:space="preserve">https://www.miltonps.org/departments/community-schools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6276975</wp:posOffset>
            </wp:positionH>
            <wp:positionV relativeFrom="paragraph">
              <wp:posOffset>180975</wp:posOffset>
            </wp:positionV>
            <wp:extent cx="2795588" cy="10001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b w:val="1"/>
          <w:color w:val="5f497a"/>
          <w:sz w:val="36"/>
          <w:szCs w:val="36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36"/>
          <w:szCs w:val="36"/>
          <w:rtl w:val="0"/>
        </w:rPr>
        <w:t xml:space="preserve">ASE Supervisor: George-Marie Jasmin </w:t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  <w:b w:val="1"/>
          <w:color w:val="5f497a"/>
          <w:sz w:val="32"/>
          <w:szCs w:val="32"/>
        </w:rPr>
      </w:pPr>
      <w:hyperlink r:id="rId8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36"/>
            <w:szCs w:val="36"/>
            <w:u w:val="single"/>
            <w:rtl w:val="0"/>
          </w:rPr>
          <w:t xml:space="preserve">gjasmin@miltonps.org</w:t>
        </w:r>
      </w:hyperlink>
      <w:r w:rsidDel="00000000" w:rsidR="00000000" w:rsidRPr="00000000">
        <w:rPr>
          <w:rFonts w:ascii="Overlock" w:cs="Overlock" w:eastAsia="Overlock" w:hAnsi="Overlock"/>
          <w:b w:val="1"/>
          <w:color w:val="5f497a"/>
          <w:sz w:val="36"/>
          <w:szCs w:val="36"/>
          <w:rtl w:val="0"/>
        </w:rPr>
        <w:t xml:space="preserve"> 617-799-7692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0"/>
        <w:jc w:val="center"/>
        <w:rPr>
          <w:rFonts w:ascii="Overlock" w:cs="Overlock" w:eastAsia="Overlock" w:hAnsi="Overlock"/>
          <w:b w:val="1"/>
          <w:color w:val="5f497a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32"/>
          <w:szCs w:val="32"/>
          <w:rtl w:val="0"/>
        </w:rPr>
        <w:t xml:space="preserve">Pick Up Times: 4:30 – 5:30 or 6:00pm</w:t>
      </w:r>
    </w:p>
    <w:tbl>
      <w:tblPr>
        <w:tblStyle w:val="Table1"/>
        <w:tblW w:w="13455.0" w:type="dxa"/>
        <w:jc w:val="center"/>
        <w:tblLayout w:type="fixed"/>
        <w:tblLook w:val="0000"/>
      </w:tblPr>
      <w:tblGrid>
        <w:gridCol w:w="1148"/>
        <w:gridCol w:w="2333"/>
        <w:gridCol w:w="2527"/>
        <w:gridCol w:w="2520"/>
        <w:gridCol w:w="2250"/>
        <w:gridCol w:w="2677"/>
        <w:tblGridChange w:id="0">
          <w:tblGrid>
            <w:gridCol w:w="1148"/>
            <w:gridCol w:w="2333"/>
            <w:gridCol w:w="2527"/>
            <w:gridCol w:w="2520"/>
            <w:gridCol w:w="2250"/>
            <w:gridCol w:w="2677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3:19-3:30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Check in - Home Snack -  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31849b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Cake Me Away*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Ja Shin Do Karate**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31849b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Make It, Wear It*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31849b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Cynthia’s Art Studio*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Master Chef*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American Girl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e36c09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Drama Club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 It &amp; Watch It Grow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Deal or No Deal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Double Dutch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Movie Club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Low Mess Crafts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Open Gym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Smart Board Brain Challenge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Sports Trivia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Puzzle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Basketball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31849b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Cake Me Away*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Ja Shin Do Karate**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31849b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Super Soccer Stars*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e36c09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Gymnastics*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Digital Citizenship*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Master Chef*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Move Your Body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31849b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Cynthia’s Art Studio*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1849b"/>
                <w:sz w:val="22"/>
                <w:szCs w:val="22"/>
                <w:u w:val="single"/>
                <w:rtl w:val="0"/>
              </w:rPr>
              <w:t xml:space="preserve">Chess*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Let’s Make a Deal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 Hockey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Tap Dancing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Homework/French 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Low Mess Crafts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Yarn It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 Fiction Book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Recycled Art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Plant It &amp; Watch It Grow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Puzzle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Smart Board Brain Challenge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Movie Club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Sewing Circle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Flag Football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Extended Day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***Schedule subject to change***</w:t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b w:val="1"/>
          <w:color w:val="366091"/>
          <w:sz w:val="28"/>
          <w:szCs w:val="28"/>
          <w:u w:val="single"/>
          <w:rtl w:val="0"/>
        </w:rPr>
        <w:t xml:space="preserve">Limited Enrollment Classes (LEC)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-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Additional fee classes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**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Ja Shin Do Karate (1-5 grades)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starts Sept &amp; runs all year.  Sign up during online registration by checking Karate box and adding $35/mo to tuition.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/>
      <w:pgMar w:bottom="450" w:top="450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cific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miltonps.org/departments/community-schools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gjasmin@milto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Pacifico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