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FA" w:rsidRDefault="001547FA">
      <w:pPr>
        <w:rPr>
          <w:rFonts w:ascii="Arial" w:hAnsi="Arial" w:cs="Arial"/>
          <w:sz w:val="36"/>
          <w:szCs w:val="24"/>
        </w:rPr>
      </w:pPr>
    </w:p>
    <w:p w:rsidR="001547FA" w:rsidRDefault="001547FA">
      <w:pPr>
        <w:rPr>
          <w:rFonts w:ascii="Arial" w:hAnsi="Arial" w:cs="Arial"/>
          <w:sz w:val="36"/>
          <w:szCs w:val="24"/>
        </w:rPr>
      </w:pPr>
    </w:p>
    <w:p w:rsidR="001547FA" w:rsidRDefault="001547FA" w:rsidP="001547FA">
      <w:pPr>
        <w:jc w:val="center"/>
        <w:rPr>
          <w:rFonts w:ascii="Arial" w:hAnsi="Arial" w:cs="Arial"/>
          <w:sz w:val="36"/>
          <w:szCs w:val="24"/>
        </w:rPr>
      </w:pPr>
      <w:r>
        <w:rPr>
          <w:rFonts w:ascii="Arial" w:hAnsi="Arial" w:cs="Arial"/>
          <w:noProof/>
          <w:sz w:val="36"/>
          <w:szCs w:val="24"/>
        </w:rPr>
        <w:drawing>
          <wp:inline distT="0" distB="0" distL="0" distR="0">
            <wp:extent cx="3962400" cy="1482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62400" cy="1482090"/>
                    </a:xfrm>
                    <a:prstGeom prst="rect">
                      <a:avLst/>
                    </a:prstGeom>
                    <a:noFill/>
                    <a:ln w="9525">
                      <a:noFill/>
                      <a:miter lim="800000"/>
                      <a:headEnd/>
                      <a:tailEnd/>
                    </a:ln>
                  </pic:spPr>
                </pic:pic>
              </a:graphicData>
            </a:graphic>
          </wp:inline>
        </w:drawing>
      </w:r>
    </w:p>
    <w:p w:rsidR="001547FA" w:rsidRDefault="001547FA">
      <w:pPr>
        <w:rPr>
          <w:rFonts w:ascii="Arial" w:hAnsi="Arial" w:cs="Arial"/>
          <w:sz w:val="36"/>
          <w:szCs w:val="24"/>
        </w:rPr>
      </w:pPr>
    </w:p>
    <w:p w:rsidR="001547FA" w:rsidRPr="001547FA" w:rsidRDefault="001547FA">
      <w:pPr>
        <w:rPr>
          <w:rFonts w:ascii="Arial" w:hAnsi="Arial" w:cs="Arial"/>
          <w:color w:val="C00000"/>
          <w:sz w:val="36"/>
          <w:szCs w:val="24"/>
        </w:rPr>
      </w:pPr>
    </w:p>
    <w:p w:rsidR="001547FA" w:rsidRPr="001547FA" w:rsidRDefault="001547FA" w:rsidP="001547FA">
      <w:pPr>
        <w:jc w:val="center"/>
        <w:rPr>
          <w:rFonts w:ascii="Arial" w:hAnsi="Arial" w:cs="Arial"/>
          <w:b/>
          <w:color w:val="C00000"/>
          <w:sz w:val="36"/>
          <w:szCs w:val="24"/>
          <w:u w:val="single"/>
        </w:rPr>
      </w:pPr>
      <w:r w:rsidRPr="001547FA">
        <w:rPr>
          <w:rFonts w:ascii="Arial" w:hAnsi="Arial" w:cs="Arial"/>
          <w:b/>
          <w:color w:val="C00000"/>
          <w:sz w:val="36"/>
          <w:szCs w:val="24"/>
          <w:u w:val="single"/>
        </w:rPr>
        <w:t>Special Education Program Review</w:t>
      </w:r>
    </w:p>
    <w:p w:rsidR="001547FA" w:rsidRDefault="001547FA">
      <w:pPr>
        <w:rPr>
          <w:rFonts w:ascii="Arial" w:hAnsi="Arial" w:cs="Arial"/>
          <w:sz w:val="36"/>
          <w:szCs w:val="24"/>
        </w:rPr>
      </w:pPr>
    </w:p>
    <w:p w:rsidR="001547FA" w:rsidRDefault="001547FA" w:rsidP="001547FA">
      <w:pPr>
        <w:jc w:val="center"/>
        <w:rPr>
          <w:rFonts w:ascii="Arial" w:hAnsi="Arial" w:cs="Arial"/>
          <w:sz w:val="36"/>
          <w:szCs w:val="24"/>
        </w:rPr>
      </w:pPr>
      <w:r>
        <w:rPr>
          <w:rFonts w:ascii="Arial" w:hAnsi="Arial" w:cs="Arial"/>
          <w:sz w:val="36"/>
          <w:szCs w:val="24"/>
        </w:rPr>
        <w:t>March, 2020</w:t>
      </w:r>
    </w:p>
    <w:p w:rsidR="001547FA" w:rsidRDefault="001547FA">
      <w:pPr>
        <w:rPr>
          <w:rFonts w:ascii="Arial" w:hAnsi="Arial" w:cs="Arial"/>
          <w:sz w:val="36"/>
          <w:szCs w:val="24"/>
        </w:rPr>
      </w:pPr>
    </w:p>
    <w:p w:rsidR="001547FA" w:rsidRPr="001547FA" w:rsidRDefault="001547FA" w:rsidP="001547FA">
      <w:pPr>
        <w:jc w:val="center"/>
        <w:rPr>
          <w:rFonts w:ascii="Arial" w:hAnsi="Arial" w:cs="Arial"/>
          <w:szCs w:val="24"/>
        </w:rPr>
      </w:pPr>
    </w:p>
    <w:p w:rsidR="001547FA" w:rsidRPr="001547FA" w:rsidRDefault="001547FA" w:rsidP="001547FA">
      <w:pPr>
        <w:jc w:val="center"/>
        <w:rPr>
          <w:rFonts w:ascii="Arial" w:hAnsi="Arial" w:cs="Arial"/>
          <w:szCs w:val="24"/>
        </w:rPr>
      </w:pPr>
      <w:r w:rsidRPr="001547FA">
        <w:rPr>
          <w:rFonts w:ascii="Arial" w:hAnsi="Arial" w:cs="Arial"/>
          <w:szCs w:val="24"/>
        </w:rPr>
        <w:t>Office of Pupil Personnel Services</w:t>
      </w:r>
    </w:p>
    <w:p w:rsidR="001547FA" w:rsidRPr="001547FA" w:rsidRDefault="001547FA" w:rsidP="001547FA">
      <w:pPr>
        <w:jc w:val="center"/>
        <w:rPr>
          <w:rFonts w:ascii="Arial" w:hAnsi="Arial" w:cs="Arial"/>
          <w:szCs w:val="24"/>
        </w:rPr>
      </w:pPr>
      <w:r w:rsidRPr="001547FA">
        <w:rPr>
          <w:rFonts w:ascii="Arial" w:hAnsi="Arial" w:cs="Arial"/>
          <w:szCs w:val="24"/>
        </w:rPr>
        <w:t>S Maselli, Administrator of Pupil Personnel Services</w:t>
      </w:r>
    </w:p>
    <w:p w:rsidR="001547FA" w:rsidRDefault="001547FA">
      <w:pPr>
        <w:rPr>
          <w:rFonts w:ascii="Arial" w:hAnsi="Arial" w:cs="Arial"/>
          <w:sz w:val="36"/>
          <w:szCs w:val="24"/>
        </w:rPr>
      </w:pPr>
    </w:p>
    <w:p w:rsidR="001547FA" w:rsidRDefault="001547FA">
      <w:pPr>
        <w:rPr>
          <w:rFonts w:ascii="Arial" w:hAnsi="Arial" w:cs="Arial"/>
          <w:sz w:val="36"/>
          <w:szCs w:val="24"/>
        </w:rPr>
      </w:pPr>
    </w:p>
    <w:p w:rsidR="001547FA" w:rsidRDefault="001547FA">
      <w:pPr>
        <w:rPr>
          <w:rFonts w:ascii="Arial" w:hAnsi="Arial" w:cs="Arial"/>
          <w:sz w:val="36"/>
          <w:szCs w:val="24"/>
        </w:rPr>
      </w:pPr>
      <w:r>
        <w:rPr>
          <w:rFonts w:ascii="Arial" w:hAnsi="Arial" w:cs="Arial"/>
          <w:color w:val="000000"/>
          <w:sz w:val="20"/>
          <w:szCs w:val="20"/>
        </w:rPr>
        <w:t>The Milton Public School system does not and shall not discriminate on the basis of race, color, religion (creed), gender, gender expression, gender identity, transgender status, gender transitioning, age, national origin (ancestry), disability, pregnancy/parenting status, marital status, sexual orientation, homelessness, or military status, in any of its programs, activities or operations. These include, but are not limited to, admissions, equal access to programs and activities, hiring and firing of staff, provision of and access to programs and services, as well as selection of volunteers, vendors and employers recruiting at the Milton Public Schools.  We are committed to providing an inclusive and welcoming environment for all members of our staff, students, volunteers, subcontractors, and vendors.  The following person has been designated to handle inquiries regarding the non-discrimination policies: Asst. Superintendent for Curriculum &amp; Human Resources, 617-696-4812</w:t>
      </w:r>
    </w:p>
    <w:p w:rsidR="001547FA" w:rsidRDefault="001547FA" w:rsidP="001547FA">
      <w:pPr>
        <w:jc w:val="center"/>
        <w:rPr>
          <w:rFonts w:ascii="Arial" w:hAnsi="Arial" w:cs="Arial"/>
          <w:sz w:val="36"/>
          <w:szCs w:val="24"/>
        </w:rPr>
      </w:pPr>
      <w:r>
        <w:rPr>
          <w:rFonts w:ascii="Arial" w:hAnsi="Arial" w:cs="Arial"/>
          <w:noProof/>
          <w:sz w:val="36"/>
          <w:szCs w:val="24"/>
        </w:rPr>
        <w:lastRenderedPageBreak/>
        <w:drawing>
          <wp:inline distT="0" distB="0" distL="0" distR="0">
            <wp:extent cx="2598026" cy="79849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99259" cy="798878"/>
                    </a:xfrm>
                    <a:prstGeom prst="rect">
                      <a:avLst/>
                    </a:prstGeom>
                    <a:noFill/>
                    <a:ln w="9525">
                      <a:noFill/>
                      <a:miter lim="800000"/>
                      <a:headEnd/>
                      <a:tailEnd/>
                    </a:ln>
                  </pic:spPr>
                </pic:pic>
              </a:graphicData>
            </a:graphic>
          </wp:inline>
        </w:drawing>
      </w:r>
    </w:p>
    <w:p w:rsidR="00F70D6A" w:rsidRPr="00C049E4" w:rsidRDefault="00F70D6A" w:rsidP="001547FA">
      <w:pPr>
        <w:rPr>
          <w:rFonts w:ascii="Arial" w:hAnsi="Arial" w:cs="Arial"/>
          <w:sz w:val="36"/>
          <w:szCs w:val="24"/>
        </w:rPr>
      </w:pPr>
      <w:r w:rsidRPr="00C049E4">
        <w:rPr>
          <w:rFonts w:ascii="Arial" w:hAnsi="Arial" w:cs="Arial"/>
          <w:sz w:val="36"/>
          <w:szCs w:val="24"/>
        </w:rPr>
        <w:t>INTRODUCTION</w:t>
      </w:r>
    </w:p>
    <w:p w:rsidR="00F70D6A" w:rsidRPr="00C049E4" w:rsidRDefault="005733D9" w:rsidP="00F70D6A">
      <w:pPr>
        <w:shd w:val="clear" w:color="auto" w:fill="FFFFFF"/>
        <w:spacing w:after="0" w:line="240" w:lineRule="auto"/>
        <w:rPr>
          <w:rFonts w:ascii="Arial" w:hAnsi="Arial" w:cs="Arial"/>
          <w:color w:val="000000"/>
        </w:rPr>
      </w:pPr>
      <w:r w:rsidRPr="00C049E4">
        <w:rPr>
          <w:rFonts w:ascii="Arial" w:hAnsi="Arial" w:cs="Arial"/>
          <w:color w:val="000000"/>
        </w:rPr>
        <w:t>In August 2018,</w:t>
      </w:r>
      <w:r w:rsidR="006A44D5" w:rsidRPr="00C049E4">
        <w:rPr>
          <w:rFonts w:ascii="Arial" w:hAnsi="Arial" w:cs="Arial"/>
          <w:color w:val="000000"/>
        </w:rPr>
        <w:t xml:space="preserve"> Milton Public Schools introduced a new Administrat</w:t>
      </w:r>
      <w:r w:rsidR="00C70182" w:rsidRPr="00C049E4">
        <w:rPr>
          <w:rFonts w:ascii="Arial" w:hAnsi="Arial" w:cs="Arial"/>
          <w:color w:val="000000"/>
        </w:rPr>
        <w:t>or for Pupil Personnel Services</w:t>
      </w:r>
      <w:r w:rsidR="006A44D5" w:rsidRPr="00C049E4">
        <w:rPr>
          <w:rFonts w:ascii="Arial" w:hAnsi="Arial" w:cs="Arial"/>
          <w:color w:val="000000"/>
        </w:rPr>
        <w:t xml:space="preserve">. Within that Entry Plan </w:t>
      </w:r>
      <w:r w:rsidR="00C70182" w:rsidRPr="00C049E4">
        <w:rPr>
          <w:rFonts w:ascii="Arial" w:hAnsi="Arial" w:cs="Arial"/>
          <w:color w:val="000000"/>
        </w:rPr>
        <w:t>was an opportunity to evaluate </w:t>
      </w:r>
      <w:r w:rsidR="006A44D5" w:rsidRPr="00C049E4">
        <w:rPr>
          <w:rFonts w:ascii="Arial" w:hAnsi="Arial" w:cs="Arial"/>
          <w:color w:val="000000"/>
        </w:rPr>
        <w:t xml:space="preserve">the school system’s special education programs and determine next steps for the department </w:t>
      </w:r>
      <w:r w:rsidR="00DD4AD6" w:rsidRPr="00C049E4">
        <w:rPr>
          <w:rFonts w:ascii="Arial" w:hAnsi="Arial" w:cs="Arial"/>
          <w:color w:val="000000"/>
        </w:rPr>
        <w:t xml:space="preserve">in </w:t>
      </w:r>
      <w:r w:rsidR="006A44D5" w:rsidRPr="00C049E4">
        <w:rPr>
          <w:rFonts w:ascii="Arial" w:hAnsi="Arial" w:cs="Arial"/>
          <w:color w:val="000000"/>
        </w:rPr>
        <w:t>Milton. This review was designed to take into account the perspectives of the district’s administrators, staff, parents</w:t>
      </w:r>
      <w:r w:rsidR="005624CE" w:rsidRPr="00C049E4">
        <w:rPr>
          <w:rFonts w:ascii="Arial" w:hAnsi="Arial" w:cs="Arial"/>
          <w:color w:val="000000"/>
        </w:rPr>
        <w:t>/guardians</w:t>
      </w:r>
      <w:r w:rsidR="006A44D5" w:rsidRPr="00C049E4">
        <w:rPr>
          <w:rFonts w:ascii="Arial" w:hAnsi="Arial" w:cs="Arial"/>
          <w:color w:val="000000"/>
        </w:rPr>
        <w:t xml:space="preserve">, and students and </w:t>
      </w:r>
      <w:r w:rsidR="00136957" w:rsidRPr="00C049E4">
        <w:rPr>
          <w:rFonts w:ascii="Arial" w:hAnsi="Arial" w:cs="Arial"/>
          <w:color w:val="000000"/>
        </w:rPr>
        <w:t>community</w:t>
      </w:r>
      <w:r w:rsidR="005624CE" w:rsidRPr="00C049E4">
        <w:rPr>
          <w:rFonts w:ascii="Arial" w:hAnsi="Arial" w:cs="Arial"/>
          <w:color w:val="000000"/>
        </w:rPr>
        <w:t xml:space="preserve"> member</w:t>
      </w:r>
      <w:r w:rsidR="00136957" w:rsidRPr="00C049E4">
        <w:rPr>
          <w:rFonts w:ascii="Arial" w:hAnsi="Arial" w:cs="Arial"/>
          <w:color w:val="000000"/>
        </w:rPr>
        <w:t xml:space="preserve"> </w:t>
      </w:r>
      <w:r w:rsidR="006A44D5" w:rsidRPr="00C049E4">
        <w:rPr>
          <w:rFonts w:ascii="Arial" w:hAnsi="Arial" w:cs="Arial"/>
          <w:color w:val="000000"/>
        </w:rPr>
        <w:t>attitudes toward special education as well as an evaluation of the current supports in place for students.</w:t>
      </w:r>
    </w:p>
    <w:p w:rsidR="006A44D5" w:rsidRPr="00C049E4" w:rsidRDefault="006A44D5" w:rsidP="00F70D6A">
      <w:pPr>
        <w:shd w:val="clear" w:color="auto" w:fill="FFFFFF"/>
        <w:spacing w:after="0" w:line="240" w:lineRule="auto"/>
        <w:rPr>
          <w:rFonts w:ascii="Arial" w:eastAsia="Times New Roman" w:hAnsi="Arial" w:cs="Arial"/>
          <w:color w:val="222222"/>
          <w:sz w:val="24"/>
          <w:szCs w:val="24"/>
        </w:rPr>
      </w:pPr>
    </w:p>
    <w:p w:rsidR="00D47DA3" w:rsidRPr="00C049E4" w:rsidRDefault="00D47DA3" w:rsidP="0060466B">
      <w:pPr>
        <w:shd w:val="clear" w:color="auto" w:fill="FFFFFF"/>
        <w:spacing w:after="0" w:line="240" w:lineRule="auto"/>
        <w:rPr>
          <w:rFonts w:ascii="Arial" w:eastAsia="Times New Roman" w:hAnsi="Arial" w:cs="Arial"/>
          <w:color w:val="222222"/>
          <w:sz w:val="40"/>
          <w:szCs w:val="24"/>
        </w:rPr>
      </w:pPr>
      <w:r w:rsidRPr="00C049E4">
        <w:rPr>
          <w:rFonts w:ascii="Arial" w:eastAsia="Times New Roman" w:hAnsi="Arial" w:cs="Arial"/>
          <w:color w:val="222222"/>
          <w:sz w:val="36"/>
          <w:szCs w:val="24"/>
        </w:rPr>
        <w:t>HISTORICAL</w:t>
      </w:r>
    </w:p>
    <w:p w:rsidR="00D47DA3" w:rsidRPr="00C049E4" w:rsidRDefault="00D47DA3" w:rsidP="0060466B">
      <w:pPr>
        <w:shd w:val="clear" w:color="auto" w:fill="FFFFFF"/>
        <w:spacing w:after="0" w:line="240" w:lineRule="auto"/>
        <w:rPr>
          <w:rFonts w:ascii="Arial" w:eastAsia="Times New Roman" w:hAnsi="Arial" w:cs="Arial"/>
          <w:color w:val="222222"/>
          <w:sz w:val="24"/>
          <w:szCs w:val="24"/>
        </w:rPr>
      </w:pPr>
    </w:p>
    <w:p w:rsidR="00C70182" w:rsidRPr="00C049E4" w:rsidRDefault="006A44D5" w:rsidP="00C70182">
      <w:pPr>
        <w:shd w:val="clear" w:color="auto" w:fill="FFFFFF"/>
        <w:spacing w:after="0" w:line="240" w:lineRule="auto"/>
        <w:rPr>
          <w:rFonts w:ascii="Arial" w:eastAsia="Times New Roman" w:hAnsi="Arial" w:cs="Arial"/>
          <w:color w:val="222222"/>
          <w:sz w:val="36"/>
          <w:szCs w:val="24"/>
        </w:rPr>
      </w:pPr>
      <w:r w:rsidRPr="00C049E4">
        <w:rPr>
          <w:rFonts w:ascii="Arial" w:hAnsi="Arial" w:cs="Arial"/>
          <w:color w:val="000000"/>
        </w:rPr>
        <w:t xml:space="preserve">The last formal special education program review occurred in 2016 and was conducted by Public Consulting Group (PCG). PCG recommended that the district adopts its curriculum, products, </w:t>
      </w:r>
      <w:r w:rsidR="00C70182" w:rsidRPr="00C049E4">
        <w:rPr>
          <w:rFonts w:ascii="Arial" w:hAnsi="Arial" w:cs="Arial"/>
          <w:color w:val="000000"/>
        </w:rPr>
        <w:t>and services. Initial feedback </w:t>
      </w:r>
      <w:r w:rsidRPr="00C049E4">
        <w:rPr>
          <w:rFonts w:ascii="Arial" w:hAnsi="Arial" w:cs="Arial"/>
          <w:color w:val="000000"/>
        </w:rPr>
        <w:t>from staff from this evaluation concluded that staff found the PCG platform difficult to manage and recommendations not supportive of forward movement of the department.</w:t>
      </w:r>
    </w:p>
    <w:p w:rsidR="00C70182" w:rsidRPr="00C049E4" w:rsidRDefault="00C70182" w:rsidP="00C70182">
      <w:pPr>
        <w:shd w:val="clear" w:color="auto" w:fill="FFFFFF"/>
        <w:spacing w:after="0" w:line="240" w:lineRule="auto"/>
        <w:rPr>
          <w:rFonts w:ascii="Arial" w:eastAsia="Times New Roman" w:hAnsi="Arial" w:cs="Arial"/>
          <w:color w:val="222222"/>
          <w:sz w:val="36"/>
          <w:szCs w:val="24"/>
        </w:rPr>
      </w:pPr>
    </w:p>
    <w:p w:rsidR="00784E2B" w:rsidRPr="00C049E4" w:rsidRDefault="00784E2B" w:rsidP="00DD4AD6">
      <w:pPr>
        <w:rPr>
          <w:rFonts w:ascii="Arial" w:hAnsi="Arial" w:cs="Arial"/>
          <w:color w:val="222222"/>
          <w:sz w:val="36"/>
          <w:szCs w:val="24"/>
          <w:shd w:val="clear" w:color="auto" w:fill="FFFFFF"/>
        </w:rPr>
      </w:pPr>
      <w:r w:rsidRPr="00C049E4">
        <w:rPr>
          <w:rFonts w:ascii="Arial" w:hAnsi="Arial" w:cs="Arial"/>
          <w:color w:val="222222"/>
          <w:sz w:val="36"/>
          <w:szCs w:val="24"/>
          <w:shd w:val="clear" w:color="auto" w:fill="FFFFFF"/>
        </w:rPr>
        <w:t>METHODOLOGY</w:t>
      </w:r>
    </w:p>
    <w:p w:rsidR="006A44D5" w:rsidRPr="00C049E4" w:rsidRDefault="006A44D5" w:rsidP="006A44D5">
      <w:pPr>
        <w:spacing w:line="240" w:lineRule="auto"/>
        <w:rPr>
          <w:rFonts w:ascii="Arial" w:eastAsia="Times New Roman" w:hAnsi="Arial" w:cs="Arial"/>
        </w:rPr>
      </w:pPr>
      <w:r w:rsidRPr="00C049E4">
        <w:rPr>
          <w:rFonts w:ascii="Arial" w:eastAsia="Times New Roman" w:hAnsi="Arial" w:cs="Arial"/>
          <w:color w:val="000000"/>
        </w:rPr>
        <w:t xml:space="preserve">Program evaluation for the 2018-2019 school </w:t>
      </w:r>
      <w:proofErr w:type="gramStart"/>
      <w:r w:rsidRPr="00C049E4">
        <w:rPr>
          <w:rFonts w:ascii="Arial" w:eastAsia="Times New Roman" w:hAnsi="Arial" w:cs="Arial"/>
          <w:color w:val="000000"/>
        </w:rPr>
        <w:t>year</w:t>
      </w:r>
      <w:proofErr w:type="gramEnd"/>
      <w:r w:rsidRPr="00C049E4">
        <w:rPr>
          <w:rFonts w:ascii="Arial" w:eastAsia="Times New Roman" w:hAnsi="Arial" w:cs="Arial"/>
          <w:color w:val="000000"/>
        </w:rPr>
        <w:t xml:space="preserve"> focused on basic fact-finding and observation throughout the district. Data collection consisted of each of the following measures:</w:t>
      </w:r>
    </w:p>
    <w:p w:rsidR="006A44D5" w:rsidRPr="00C049E4" w:rsidRDefault="006A44D5" w:rsidP="006A44D5">
      <w:pPr>
        <w:spacing w:after="0" w:line="240" w:lineRule="auto"/>
        <w:rPr>
          <w:rFonts w:ascii="Arial" w:eastAsia="Times New Roman" w:hAnsi="Arial" w:cs="Arial"/>
        </w:rPr>
      </w:pPr>
    </w:p>
    <w:p w:rsidR="006A44D5" w:rsidRPr="00C049E4" w:rsidRDefault="005733D9" w:rsidP="006A44D5">
      <w:pPr>
        <w:numPr>
          <w:ilvl w:val="0"/>
          <w:numId w:val="15"/>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R</w:t>
      </w:r>
      <w:r w:rsidR="006A44D5" w:rsidRPr="00C049E4">
        <w:rPr>
          <w:rFonts w:ascii="Arial" w:eastAsia="Times New Roman" w:hAnsi="Arial" w:cs="Arial"/>
          <w:color w:val="000000"/>
        </w:rPr>
        <w:t>eview of current programs offered</w:t>
      </w:r>
      <w:r w:rsidR="00D55314" w:rsidRPr="00C049E4">
        <w:rPr>
          <w:rFonts w:ascii="Arial" w:eastAsia="Times New Roman" w:hAnsi="Arial" w:cs="Arial"/>
          <w:color w:val="000000"/>
        </w:rPr>
        <w:t xml:space="preserve"> prek-22</w:t>
      </w:r>
    </w:p>
    <w:p w:rsidR="006A44D5" w:rsidRPr="00C049E4" w:rsidRDefault="005733D9" w:rsidP="006A44D5">
      <w:pPr>
        <w:numPr>
          <w:ilvl w:val="0"/>
          <w:numId w:val="15"/>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R</w:t>
      </w:r>
      <w:r w:rsidR="006A44D5" w:rsidRPr="00C049E4">
        <w:rPr>
          <w:rFonts w:ascii="Arial" w:eastAsia="Times New Roman" w:hAnsi="Arial" w:cs="Arial"/>
          <w:color w:val="000000"/>
        </w:rPr>
        <w:t>eview of current staffing </w:t>
      </w:r>
    </w:p>
    <w:p w:rsidR="006A44D5" w:rsidRPr="00C049E4" w:rsidRDefault="005733D9" w:rsidP="006A44D5">
      <w:pPr>
        <w:numPr>
          <w:ilvl w:val="0"/>
          <w:numId w:val="15"/>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R</w:t>
      </w:r>
      <w:r w:rsidR="006A44D5" w:rsidRPr="00C049E4">
        <w:rPr>
          <w:rFonts w:ascii="Arial" w:eastAsia="Times New Roman" w:hAnsi="Arial" w:cs="Arial"/>
          <w:color w:val="000000"/>
        </w:rPr>
        <w:t>eview of current trends in enrollment</w:t>
      </w:r>
    </w:p>
    <w:p w:rsidR="006A44D5" w:rsidRPr="00C049E4" w:rsidRDefault="005733D9" w:rsidP="006A44D5">
      <w:pPr>
        <w:numPr>
          <w:ilvl w:val="0"/>
          <w:numId w:val="15"/>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O</w:t>
      </w:r>
      <w:r w:rsidR="006A44D5" w:rsidRPr="00C049E4">
        <w:rPr>
          <w:rFonts w:ascii="Arial" w:eastAsia="Times New Roman" w:hAnsi="Arial" w:cs="Arial"/>
          <w:color w:val="000000"/>
        </w:rPr>
        <w:t>utreach to SEPAC and parents regarding community issues and communication</w:t>
      </w:r>
    </w:p>
    <w:p w:rsidR="006A44D5" w:rsidRPr="00C049E4" w:rsidRDefault="005733D9" w:rsidP="006A44D5">
      <w:pPr>
        <w:numPr>
          <w:ilvl w:val="0"/>
          <w:numId w:val="15"/>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C</w:t>
      </w:r>
      <w:r w:rsidR="006A44D5" w:rsidRPr="00C049E4">
        <w:rPr>
          <w:rFonts w:ascii="Arial" w:eastAsia="Times New Roman" w:hAnsi="Arial" w:cs="Arial"/>
          <w:color w:val="000000"/>
        </w:rPr>
        <w:t>ollection of historical data and information related to professional development for staff</w:t>
      </w:r>
    </w:p>
    <w:p w:rsidR="006A44D5" w:rsidRPr="00C049E4" w:rsidRDefault="006A44D5" w:rsidP="006A44D5">
      <w:pPr>
        <w:spacing w:after="0" w:line="240" w:lineRule="auto"/>
        <w:rPr>
          <w:rFonts w:ascii="Arial" w:eastAsia="Times New Roman" w:hAnsi="Arial" w:cs="Arial"/>
        </w:rPr>
      </w:pPr>
    </w:p>
    <w:p w:rsidR="006A44D5" w:rsidRPr="00C049E4" w:rsidRDefault="006A44D5" w:rsidP="006A44D5">
      <w:pPr>
        <w:spacing w:line="240" w:lineRule="auto"/>
        <w:rPr>
          <w:rFonts w:ascii="Arial" w:eastAsia="Times New Roman" w:hAnsi="Arial" w:cs="Arial"/>
        </w:rPr>
      </w:pPr>
      <w:r w:rsidRPr="00C049E4">
        <w:rPr>
          <w:rFonts w:ascii="Arial" w:eastAsia="Times New Roman" w:hAnsi="Arial" w:cs="Arial"/>
          <w:color w:val="000000"/>
        </w:rPr>
        <w:t xml:space="preserve">During the 2019-2020 school </w:t>
      </w:r>
      <w:proofErr w:type="gramStart"/>
      <w:r w:rsidRPr="00C049E4">
        <w:rPr>
          <w:rFonts w:ascii="Arial" w:eastAsia="Times New Roman" w:hAnsi="Arial" w:cs="Arial"/>
          <w:color w:val="000000"/>
        </w:rPr>
        <w:t>year</w:t>
      </w:r>
      <w:proofErr w:type="gramEnd"/>
      <w:r w:rsidRPr="00C049E4">
        <w:rPr>
          <w:rFonts w:ascii="Arial" w:eastAsia="Times New Roman" w:hAnsi="Arial" w:cs="Arial"/>
          <w:color w:val="000000"/>
        </w:rPr>
        <w:t>, additional information was obtained by engaging more stakeholders within the district</w:t>
      </w:r>
      <w:r w:rsidR="00136957" w:rsidRPr="00C049E4">
        <w:rPr>
          <w:rFonts w:ascii="Arial" w:eastAsia="Times New Roman" w:hAnsi="Arial" w:cs="Arial"/>
          <w:color w:val="000000"/>
        </w:rPr>
        <w:t>:</w:t>
      </w:r>
    </w:p>
    <w:p w:rsidR="006A44D5" w:rsidRPr="00C049E4" w:rsidRDefault="006A44D5" w:rsidP="006A44D5">
      <w:pPr>
        <w:spacing w:after="0" w:line="240" w:lineRule="auto"/>
        <w:rPr>
          <w:rFonts w:ascii="Arial" w:eastAsia="Times New Roman" w:hAnsi="Arial" w:cs="Arial"/>
        </w:rPr>
      </w:pPr>
    </w:p>
    <w:p w:rsidR="006A44D5" w:rsidRPr="00C049E4" w:rsidRDefault="005733D9" w:rsidP="006A44D5">
      <w:pPr>
        <w:numPr>
          <w:ilvl w:val="0"/>
          <w:numId w:val="16"/>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Focus Groups conducted</w:t>
      </w:r>
      <w:r w:rsidR="006A44D5" w:rsidRPr="00C049E4">
        <w:rPr>
          <w:rFonts w:ascii="Arial" w:eastAsia="Times New Roman" w:hAnsi="Arial" w:cs="Arial"/>
          <w:color w:val="000000"/>
        </w:rPr>
        <w:t xml:space="preserve"> with parents, community members, general education staff, special education staff, and district-wide leaders. Student focus groups were postponed as a result of the s</w:t>
      </w:r>
      <w:r w:rsidR="00D55314" w:rsidRPr="00C049E4">
        <w:rPr>
          <w:rFonts w:ascii="Arial" w:eastAsia="Times New Roman" w:hAnsi="Arial" w:cs="Arial"/>
          <w:color w:val="000000"/>
        </w:rPr>
        <w:t>chool’s closure due to Covid-19</w:t>
      </w:r>
    </w:p>
    <w:p w:rsidR="006A44D5" w:rsidRPr="00C049E4" w:rsidRDefault="005733D9" w:rsidP="006A44D5">
      <w:pPr>
        <w:numPr>
          <w:ilvl w:val="0"/>
          <w:numId w:val="16"/>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IEPs reviewed</w:t>
      </w:r>
      <w:r w:rsidR="006A44D5" w:rsidRPr="00C049E4">
        <w:rPr>
          <w:rFonts w:ascii="Arial" w:eastAsia="Times New Roman" w:hAnsi="Arial" w:cs="Arial"/>
          <w:color w:val="000000"/>
        </w:rPr>
        <w:t xml:space="preserve"> with a focus on student demographics, changing trends and needs related to enrollment, and caseloads for special education teachers and service providers</w:t>
      </w:r>
    </w:p>
    <w:p w:rsidR="006A44D5" w:rsidRPr="00C049E4" w:rsidRDefault="005733D9" w:rsidP="006A44D5">
      <w:pPr>
        <w:numPr>
          <w:ilvl w:val="0"/>
          <w:numId w:val="16"/>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lastRenderedPageBreak/>
        <w:t>Professional Development</w:t>
      </w:r>
      <w:r w:rsidR="006A44D5" w:rsidRPr="00C049E4">
        <w:rPr>
          <w:rFonts w:ascii="Arial" w:eastAsia="Times New Roman" w:hAnsi="Arial" w:cs="Arial"/>
          <w:color w:val="000000"/>
        </w:rPr>
        <w:t xml:space="preserve"> opportunities for general education teachers, special education teachers, and paraprofessionals</w:t>
      </w:r>
      <w:r w:rsidRPr="00C049E4">
        <w:rPr>
          <w:rFonts w:ascii="Arial" w:eastAsia="Times New Roman" w:hAnsi="Arial" w:cs="Arial"/>
          <w:color w:val="000000"/>
        </w:rPr>
        <w:t xml:space="preserve"> offered</w:t>
      </w:r>
    </w:p>
    <w:p w:rsidR="006A44D5" w:rsidRPr="00C049E4" w:rsidRDefault="005733D9" w:rsidP="006A44D5">
      <w:pPr>
        <w:numPr>
          <w:ilvl w:val="0"/>
          <w:numId w:val="16"/>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Conti</w:t>
      </w:r>
      <w:r w:rsidR="00D55314" w:rsidRPr="00C049E4">
        <w:rPr>
          <w:rFonts w:ascii="Arial" w:eastAsia="Times New Roman" w:hAnsi="Arial" w:cs="Arial"/>
          <w:color w:val="000000"/>
        </w:rPr>
        <w:t>nuum of Services reviewed for  P</w:t>
      </w:r>
      <w:r w:rsidRPr="00C049E4">
        <w:rPr>
          <w:rFonts w:ascii="Arial" w:eastAsia="Times New Roman" w:hAnsi="Arial" w:cs="Arial"/>
          <w:color w:val="000000"/>
        </w:rPr>
        <w:t xml:space="preserve">rek-22 (post grad) consistency </w:t>
      </w:r>
    </w:p>
    <w:p w:rsidR="005733D9" w:rsidRPr="00C049E4" w:rsidRDefault="005733D9" w:rsidP="005733D9">
      <w:pPr>
        <w:numPr>
          <w:ilvl w:val="0"/>
          <w:numId w:val="16"/>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Data analysis</w:t>
      </w:r>
      <w:r w:rsidR="006A44D5" w:rsidRPr="00C049E4">
        <w:rPr>
          <w:rFonts w:ascii="Arial" w:eastAsia="Times New Roman" w:hAnsi="Arial" w:cs="Arial"/>
          <w:color w:val="000000"/>
        </w:rPr>
        <w:t xml:space="preserve"> to student performance on high-stakes testing and grade-based performance standards</w:t>
      </w:r>
    </w:p>
    <w:p w:rsidR="00992A9C" w:rsidRPr="00C049E4" w:rsidRDefault="00992A9C" w:rsidP="005733D9">
      <w:pPr>
        <w:spacing w:line="240" w:lineRule="auto"/>
        <w:ind w:left="720"/>
        <w:jc w:val="center"/>
        <w:textAlignment w:val="baseline"/>
        <w:rPr>
          <w:rFonts w:ascii="Arial" w:eastAsia="Times New Roman" w:hAnsi="Arial" w:cs="Arial"/>
          <w:color w:val="000000"/>
        </w:rPr>
      </w:pPr>
      <w:r w:rsidRPr="00C049E4">
        <w:rPr>
          <w:rFonts w:ascii="Arial" w:hAnsi="Arial" w:cs="Arial"/>
          <w:sz w:val="36"/>
          <w:szCs w:val="24"/>
        </w:rPr>
        <w:t>TRENDS IN ENROLLMENT</w:t>
      </w:r>
    </w:p>
    <w:tbl>
      <w:tblPr>
        <w:tblStyle w:val="TableGrid"/>
        <w:tblW w:w="0" w:type="auto"/>
        <w:tblInd w:w="-702" w:type="dxa"/>
        <w:tblLayout w:type="fixed"/>
        <w:tblLook w:val="04A0"/>
      </w:tblPr>
      <w:tblGrid>
        <w:gridCol w:w="1620"/>
        <w:gridCol w:w="2790"/>
        <w:gridCol w:w="3212"/>
        <w:gridCol w:w="2656"/>
      </w:tblGrid>
      <w:tr w:rsidR="00136957" w:rsidRPr="00C049E4" w:rsidTr="00136957">
        <w:tc>
          <w:tcPr>
            <w:tcW w:w="1620" w:type="dxa"/>
            <w:shd w:val="clear" w:color="auto" w:fill="8DB3E2" w:themeFill="text2" w:themeFillTint="66"/>
          </w:tcPr>
          <w:p w:rsidR="00136957" w:rsidRPr="00C049E4" w:rsidRDefault="00136957">
            <w:pPr>
              <w:rPr>
                <w:rFonts w:ascii="Arial" w:hAnsi="Arial" w:cs="Arial"/>
                <w:sz w:val="24"/>
                <w:szCs w:val="24"/>
              </w:rPr>
            </w:pPr>
            <w:r w:rsidRPr="00C049E4">
              <w:rPr>
                <w:rFonts w:ascii="Arial" w:hAnsi="Arial" w:cs="Arial"/>
                <w:sz w:val="24"/>
                <w:szCs w:val="24"/>
              </w:rPr>
              <w:t>Year</w:t>
            </w:r>
          </w:p>
        </w:tc>
        <w:tc>
          <w:tcPr>
            <w:tcW w:w="2790" w:type="dxa"/>
            <w:shd w:val="clear" w:color="auto" w:fill="8DB3E2" w:themeFill="text2" w:themeFillTint="66"/>
          </w:tcPr>
          <w:p w:rsidR="00136957" w:rsidRPr="00C049E4" w:rsidRDefault="00136957">
            <w:pPr>
              <w:rPr>
                <w:rFonts w:ascii="Arial" w:hAnsi="Arial" w:cs="Arial"/>
                <w:sz w:val="24"/>
                <w:szCs w:val="24"/>
              </w:rPr>
            </w:pPr>
            <w:r w:rsidRPr="00C049E4">
              <w:rPr>
                <w:rFonts w:ascii="Arial" w:hAnsi="Arial" w:cs="Arial"/>
                <w:sz w:val="24"/>
                <w:szCs w:val="24"/>
              </w:rPr>
              <w:t>Students with Disabilities</w:t>
            </w:r>
          </w:p>
        </w:tc>
        <w:tc>
          <w:tcPr>
            <w:tcW w:w="3212" w:type="dxa"/>
            <w:shd w:val="clear" w:color="auto" w:fill="8DB3E2" w:themeFill="text2" w:themeFillTint="66"/>
          </w:tcPr>
          <w:p w:rsidR="00136957" w:rsidRPr="00C049E4" w:rsidRDefault="00136957">
            <w:pPr>
              <w:rPr>
                <w:rFonts w:ascii="Arial" w:hAnsi="Arial" w:cs="Arial"/>
                <w:sz w:val="24"/>
                <w:szCs w:val="24"/>
              </w:rPr>
            </w:pPr>
            <w:r w:rsidRPr="00C049E4">
              <w:rPr>
                <w:rFonts w:ascii="Arial" w:hAnsi="Arial" w:cs="Arial"/>
                <w:sz w:val="24"/>
                <w:szCs w:val="24"/>
              </w:rPr>
              <w:t>Total Enrollment October annually</w:t>
            </w:r>
          </w:p>
        </w:tc>
        <w:tc>
          <w:tcPr>
            <w:tcW w:w="2656" w:type="dxa"/>
            <w:shd w:val="clear" w:color="auto" w:fill="8DB3E2" w:themeFill="text2" w:themeFillTint="66"/>
          </w:tcPr>
          <w:p w:rsidR="00136957" w:rsidRPr="00C049E4" w:rsidRDefault="00136957">
            <w:pPr>
              <w:rPr>
                <w:rFonts w:ascii="Arial" w:hAnsi="Arial" w:cs="Arial"/>
                <w:sz w:val="24"/>
                <w:szCs w:val="24"/>
              </w:rPr>
            </w:pPr>
            <w:r w:rsidRPr="00C049E4">
              <w:rPr>
                <w:rFonts w:ascii="Arial" w:hAnsi="Arial" w:cs="Arial"/>
                <w:sz w:val="24"/>
                <w:szCs w:val="24"/>
              </w:rPr>
              <w:t>Percentage in Special Education</w:t>
            </w:r>
          </w:p>
        </w:tc>
      </w:tr>
      <w:tr w:rsidR="00136957" w:rsidRPr="00C049E4" w:rsidTr="00136957">
        <w:tc>
          <w:tcPr>
            <w:tcW w:w="162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15-16</w:t>
            </w:r>
          </w:p>
        </w:tc>
        <w:tc>
          <w:tcPr>
            <w:tcW w:w="279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613</w:t>
            </w:r>
          </w:p>
        </w:tc>
        <w:tc>
          <w:tcPr>
            <w:tcW w:w="3212"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4,144</w:t>
            </w:r>
          </w:p>
        </w:tc>
        <w:tc>
          <w:tcPr>
            <w:tcW w:w="2656"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14.7</w:t>
            </w:r>
          </w:p>
        </w:tc>
      </w:tr>
      <w:tr w:rsidR="00136957" w:rsidRPr="00C049E4" w:rsidTr="00136957">
        <w:tc>
          <w:tcPr>
            <w:tcW w:w="162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16-17</w:t>
            </w:r>
          </w:p>
        </w:tc>
        <w:tc>
          <w:tcPr>
            <w:tcW w:w="279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634</w:t>
            </w:r>
          </w:p>
        </w:tc>
        <w:tc>
          <w:tcPr>
            <w:tcW w:w="3212"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4,195</w:t>
            </w:r>
          </w:p>
        </w:tc>
        <w:tc>
          <w:tcPr>
            <w:tcW w:w="2656"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15.1</w:t>
            </w:r>
          </w:p>
        </w:tc>
      </w:tr>
      <w:tr w:rsidR="00136957" w:rsidRPr="00C049E4" w:rsidTr="00136957">
        <w:tc>
          <w:tcPr>
            <w:tcW w:w="162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17-18</w:t>
            </w:r>
          </w:p>
        </w:tc>
        <w:tc>
          <w:tcPr>
            <w:tcW w:w="279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657</w:t>
            </w:r>
          </w:p>
        </w:tc>
        <w:tc>
          <w:tcPr>
            <w:tcW w:w="3212"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4,265</w:t>
            </w:r>
          </w:p>
        </w:tc>
        <w:tc>
          <w:tcPr>
            <w:tcW w:w="2656"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15.4</w:t>
            </w:r>
          </w:p>
        </w:tc>
      </w:tr>
      <w:tr w:rsidR="00136957" w:rsidRPr="00C049E4" w:rsidTr="00136957">
        <w:tc>
          <w:tcPr>
            <w:tcW w:w="162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18-19</w:t>
            </w:r>
          </w:p>
        </w:tc>
        <w:tc>
          <w:tcPr>
            <w:tcW w:w="279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626</w:t>
            </w:r>
          </w:p>
        </w:tc>
        <w:tc>
          <w:tcPr>
            <w:tcW w:w="3212"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4,322</w:t>
            </w:r>
          </w:p>
        </w:tc>
        <w:tc>
          <w:tcPr>
            <w:tcW w:w="2656"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14.4</w:t>
            </w:r>
          </w:p>
        </w:tc>
      </w:tr>
      <w:tr w:rsidR="00136957" w:rsidRPr="00C049E4" w:rsidTr="00136957">
        <w:trPr>
          <w:trHeight w:val="33"/>
        </w:trPr>
        <w:tc>
          <w:tcPr>
            <w:tcW w:w="162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19-20</w:t>
            </w:r>
          </w:p>
        </w:tc>
        <w:tc>
          <w:tcPr>
            <w:tcW w:w="2790"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646 (March)</w:t>
            </w:r>
          </w:p>
        </w:tc>
        <w:tc>
          <w:tcPr>
            <w:tcW w:w="3212"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4,483</w:t>
            </w:r>
          </w:p>
        </w:tc>
        <w:tc>
          <w:tcPr>
            <w:tcW w:w="2656" w:type="dxa"/>
            <w:shd w:val="clear" w:color="auto" w:fill="C6D9F1" w:themeFill="text2" w:themeFillTint="33"/>
          </w:tcPr>
          <w:p w:rsidR="00136957" w:rsidRPr="00C049E4" w:rsidRDefault="00136957" w:rsidP="00136957">
            <w:pPr>
              <w:jc w:val="center"/>
              <w:rPr>
                <w:rFonts w:ascii="Arial" w:hAnsi="Arial" w:cs="Arial"/>
                <w:sz w:val="24"/>
                <w:szCs w:val="24"/>
              </w:rPr>
            </w:pPr>
            <w:r w:rsidRPr="00C049E4">
              <w:rPr>
                <w:rFonts w:ascii="Arial" w:hAnsi="Arial" w:cs="Arial"/>
                <w:sz w:val="24"/>
                <w:szCs w:val="24"/>
              </w:rPr>
              <w:t>14.5</w:t>
            </w:r>
          </w:p>
        </w:tc>
      </w:tr>
    </w:tbl>
    <w:p w:rsidR="005733D9" w:rsidRPr="00C049E4" w:rsidRDefault="005733D9">
      <w:pPr>
        <w:rPr>
          <w:rFonts w:ascii="Arial" w:hAnsi="Arial" w:cs="Arial"/>
          <w:sz w:val="36"/>
          <w:szCs w:val="24"/>
        </w:rPr>
      </w:pPr>
    </w:p>
    <w:p w:rsidR="00992A9C" w:rsidRPr="00C049E4" w:rsidRDefault="00992A9C" w:rsidP="005733D9">
      <w:pPr>
        <w:jc w:val="center"/>
        <w:rPr>
          <w:rFonts w:ascii="Arial" w:hAnsi="Arial" w:cs="Arial"/>
          <w:sz w:val="36"/>
          <w:szCs w:val="24"/>
        </w:rPr>
      </w:pPr>
      <w:r w:rsidRPr="00C049E4">
        <w:rPr>
          <w:rFonts w:ascii="Arial" w:hAnsi="Arial" w:cs="Arial"/>
          <w:sz w:val="36"/>
          <w:szCs w:val="24"/>
        </w:rPr>
        <w:t>SPECIAL EDUCATION ENROLLMENT</w:t>
      </w:r>
      <w:r w:rsidR="006A44D5" w:rsidRPr="00C049E4">
        <w:rPr>
          <w:rFonts w:ascii="Arial" w:hAnsi="Arial" w:cs="Arial"/>
          <w:sz w:val="36"/>
          <w:szCs w:val="24"/>
        </w:rPr>
        <w:t xml:space="preserve"> 2019-2020</w:t>
      </w:r>
    </w:p>
    <w:tbl>
      <w:tblPr>
        <w:tblStyle w:val="TableGrid"/>
        <w:tblW w:w="0" w:type="auto"/>
        <w:tblInd w:w="-702" w:type="dxa"/>
        <w:tblLook w:val="04A0"/>
      </w:tblPr>
      <w:tblGrid>
        <w:gridCol w:w="5490"/>
        <w:gridCol w:w="4788"/>
      </w:tblGrid>
      <w:tr w:rsidR="00136957" w:rsidRPr="00C049E4" w:rsidTr="005733D9">
        <w:tc>
          <w:tcPr>
            <w:tcW w:w="5490" w:type="dxa"/>
            <w:shd w:val="clear" w:color="auto" w:fill="8DB3E2" w:themeFill="text2" w:themeFillTint="66"/>
          </w:tcPr>
          <w:p w:rsidR="00136957" w:rsidRPr="00C049E4" w:rsidRDefault="00136957">
            <w:pPr>
              <w:rPr>
                <w:rFonts w:ascii="Arial" w:hAnsi="Arial" w:cs="Arial"/>
                <w:sz w:val="24"/>
                <w:szCs w:val="24"/>
              </w:rPr>
            </w:pPr>
            <w:r w:rsidRPr="00C049E4">
              <w:rPr>
                <w:rFonts w:ascii="Arial" w:hAnsi="Arial" w:cs="Arial"/>
                <w:sz w:val="24"/>
                <w:szCs w:val="24"/>
              </w:rPr>
              <w:t>School</w:t>
            </w:r>
          </w:p>
        </w:tc>
        <w:tc>
          <w:tcPr>
            <w:tcW w:w="4788" w:type="dxa"/>
            <w:shd w:val="clear" w:color="auto" w:fill="8DB3E2" w:themeFill="text2" w:themeFillTint="66"/>
          </w:tcPr>
          <w:p w:rsidR="00136957" w:rsidRPr="00C049E4" w:rsidRDefault="00136957">
            <w:pPr>
              <w:rPr>
                <w:rFonts w:ascii="Arial" w:hAnsi="Arial" w:cs="Arial"/>
                <w:sz w:val="24"/>
                <w:szCs w:val="24"/>
              </w:rPr>
            </w:pPr>
            <w:r w:rsidRPr="00C049E4">
              <w:rPr>
                <w:rFonts w:ascii="Arial" w:hAnsi="Arial" w:cs="Arial"/>
                <w:sz w:val="24"/>
                <w:szCs w:val="24"/>
              </w:rPr>
              <w:t>Enrollment 3/1/2020</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Preschool</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51</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Collicot</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80</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Cunningham</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86</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Glover</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70</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Tucker</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46</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Pierce</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157</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High School</w:t>
            </w:r>
          </w:p>
        </w:tc>
        <w:tc>
          <w:tcPr>
            <w:tcW w:w="4788" w:type="dxa"/>
            <w:shd w:val="clear" w:color="auto" w:fill="C6D9F1" w:themeFill="text2" w:themeFillTint="33"/>
          </w:tcPr>
          <w:p w:rsidR="00136957" w:rsidRPr="00C049E4" w:rsidRDefault="00D55314">
            <w:pPr>
              <w:rPr>
                <w:rFonts w:ascii="Arial" w:hAnsi="Arial" w:cs="Arial"/>
                <w:sz w:val="24"/>
                <w:szCs w:val="24"/>
              </w:rPr>
            </w:pPr>
            <w:r w:rsidRPr="00C049E4">
              <w:rPr>
                <w:rFonts w:ascii="Arial" w:hAnsi="Arial" w:cs="Arial"/>
                <w:sz w:val="24"/>
                <w:szCs w:val="24"/>
              </w:rPr>
              <w:t>160</w:t>
            </w:r>
          </w:p>
        </w:tc>
      </w:tr>
      <w:tr w:rsidR="00136957" w:rsidRPr="00C049E4" w:rsidTr="005733D9">
        <w:tc>
          <w:tcPr>
            <w:tcW w:w="5490"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Out of District</w:t>
            </w:r>
          </w:p>
        </w:tc>
        <w:tc>
          <w:tcPr>
            <w:tcW w:w="4788" w:type="dxa"/>
            <w:shd w:val="clear" w:color="auto" w:fill="C6D9F1" w:themeFill="text2" w:themeFillTint="33"/>
          </w:tcPr>
          <w:p w:rsidR="00136957" w:rsidRPr="00C049E4" w:rsidRDefault="00136957">
            <w:pPr>
              <w:rPr>
                <w:rFonts w:ascii="Arial" w:hAnsi="Arial" w:cs="Arial"/>
                <w:sz w:val="24"/>
                <w:szCs w:val="24"/>
              </w:rPr>
            </w:pPr>
            <w:r w:rsidRPr="00C049E4">
              <w:rPr>
                <w:rFonts w:ascii="Arial" w:hAnsi="Arial" w:cs="Arial"/>
                <w:sz w:val="24"/>
                <w:szCs w:val="24"/>
              </w:rPr>
              <w:t>Residential 8</w:t>
            </w:r>
          </w:p>
          <w:p w:rsidR="00136957" w:rsidRPr="00C049E4" w:rsidRDefault="00136957">
            <w:pPr>
              <w:rPr>
                <w:rFonts w:ascii="Arial" w:hAnsi="Arial" w:cs="Arial"/>
                <w:sz w:val="24"/>
                <w:szCs w:val="24"/>
              </w:rPr>
            </w:pPr>
            <w:r w:rsidRPr="00C049E4">
              <w:rPr>
                <w:rFonts w:ascii="Arial" w:hAnsi="Arial" w:cs="Arial"/>
                <w:sz w:val="24"/>
                <w:szCs w:val="24"/>
              </w:rPr>
              <w:t>Day 31</w:t>
            </w:r>
          </w:p>
          <w:p w:rsidR="00136957" w:rsidRPr="00C049E4" w:rsidRDefault="00136957">
            <w:pPr>
              <w:rPr>
                <w:rFonts w:ascii="Arial" w:hAnsi="Arial" w:cs="Arial"/>
                <w:sz w:val="24"/>
                <w:szCs w:val="24"/>
              </w:rPr>
            </w:pPr>
            <w:r w:rsidRPr="00C049E4">
              <w:rPr>
                <w:rFonts w:ascii="Arial" w:hAnsi="Arial" w:cs="Arial"/>
                <w:sz w:val="24"/>
                <w:szCs w:val="24"/>
              </w:rPr>
              <w:t>Collaborative  12</w:t>
            </w:r>
          </w:p>
        </w:tc>
      </w:tr>
    </w:tbl>
    <w:p w:rsidR="00136957" w:rsidRPr="00C049E4" w:rsidRDefault="00136957">
      <w:pPr>
        <w:rPr>
          <w:rFonts w:ascii="Arial" w:hAnsi="Arial" w:cs="Arial"/>
          <w:sz w:val="36"/>
          <w:szCs w:val="24"/>
        </w:rPr>
      </w:pPr>
    </w:p>
    <w:p w:rsidR="00992A9C" w:rsidRPr="00C049E4" w:rsidRDefault="00992A9C" w:rsidP="005733D9">
      <w:pPr>
        <w:jc w:val="center"/>
        <w:rPr>
          <w:rFonts w:ascii="Arial" w:hAnsi="Arial" w:cs="Arial"/>
          <w:sz w:val="36"/>
          <w:szCs w:val="24"/>
        </w:rPr>
      </w:pPr>
      <w:r w:rsidRPr="00C049E4">
        <w:rPr>
          <w:rFonts w:ascii="Arial" w:hAnsi="Arial" w:cs="Arial"/>
          <w:sz w:val="36"/>
          <w:szCs w:val="24"/>
        </w:rPr>
        <w:t>DISABLITY TRENDS OVER TIME</w:t>
      </w:r>
    </w:p>
    <w:p w:rsidR="006A44D5" w:rsidRPr="00C049E4" w:rsidRDefault="00C70182" w:rsidP="00C70182">
      <w:pPr>
        <w:pStyle w:val="NormalWeb"/>
        <w:spacing w:before="0" w:beforeAutospacing="0" w:after="200" w:afterAutospacing="0"/>
        <w:rPr>
          <w:rFonts w:ascii="Arial" w:hAnsi="Arial" w:cs="Arial"/>
        </w:rPr>
      </w:pPr>
      <w:r w:rsidRPr="00C049E4">
        <w:rPr>
          <w:rFonts w:ascii="Arial" w:hAnsi="Arial" w:cs="Arial"/>
          <w:color w:val="000000"/>
          <w:sz w:val="22"/>
          <w:szCs w:val="22"/>
        </w:rPr>
        <w:t>This</w:t>
      </w:r>
      <w:r w:rsidR="006A44D5" w:rsidRPr="00C049E4">
        <w:rPr>
          <w:rFonts w:ascii="Arial" w:hAnsi="Arial" w:cs="Arial"/>
          <w:color w:val="000000"/>
          <w:sz w:val="22"/>
          <w:szCs w:val="22"/>
        </w:rPr>
        <w:t xml:space="preserve"> data shows trends over time by disability category and years. </w:t>
      </w:r>
      <w:r w:rsidR="00DD4AD6" w:rsidRPr="00C049E4">
        <w:rPr>
          <w:rFonts w:ascii="Arial" w:hAnsi="Arial" w:cs="Arial"/>
          <w:color w:val="000000"/>
          <w:sz w:val="22"/>
          <w:szCs w:val="22"/>
        </w:rPr>
        <w:t>Overall</w:t>
      </w:r>
      <w:r w:rsidR="006A44D5" w:rsidRPr="00C049E4">
        <w:rPr>
          <w:rFonts w:ascii="Arial" w:hAnsi="Arial" w:cs="Arial"/>
          <w:color w:val="000000"/>
          <w:sz w:val="22"/>
          <w:szCs w:val="22"/>
        </w:rPr>
        <w:t xml:space="preserve"> linear tre</w:t>
      </w:r>
      <w:r w:rsidRPr="00C049E4">
        <w:rPr>
          <w:rFonts w:ascii="Arial" w:hAnsi="Arial" w:cs="Arial"/>
          <w:color w:val="000000"/>
          <w:sz w:val="22"/>
          <w:szCs w:val="22"/>
        </w:rPr>
        <w:t>nd lines show relatively stable</w:t>
      </w:r>
      <w:r w:rsidR="006A44D5" w:rsidRPr="00C049E4">
        <w:rPr>
          <w:rFonts w:ascii="Arial" w:hAnsi="Arial" w:cs="Arial"/>
          <w:color w:val="000000"/>
          <w:sz w:val="22"/>
          <w:szCs w:val="22"/>
        </w:rPr>
        <w:t xml:space="preserve"> increases in all disability categories.</w:t>
      </w:r>
      <w:r w:rsidR="005624CE" w:rsidRPr="00C049E4">
        <w:rPr>
          <w:rFonts w:ascii="Arial" w:hAnsi="Arial" w:cs="Arial"/>
          <w:color w:val="000000"/>
          <w:sz w:val="22"/>
          <w:szCs w:val="22"/>
        </w:rPr>
        <w:t xml:space="preserve"> (2015-2020)</w:t>
      </w:r>
    </w:p>
    <w:p w:rsidR="00992A9C" w:rsidRPr="00C049E4" w:rsidRDefault="00992A9C">
      <w:pPr>
        <w:rPr>
          <w:rFonts w:ascii="Arial" w:hAnsi="Arial" w:cs="Arial"/>
          <w:sz w:val="36"/>
          <w:szCs w:val="24"/>
        </w:rPr>
      </w:pPr>
      <w:r w:rsidRPr="00C049E4">
        <w:rPr>
          <w:rFonts w:ascii="Arial" w:hAnsi="Arial" w:cs="Arial"/>
          <w:noProof/>
          <w:sz w:val="36"/>
          <w:szCs w:val="24"/>
        </w:rPr>
        <w:lastRenderedPageBreak/>
        <w:drawing>
          <wp:inline distT="0" distB="0" distL="0" distR="0">
            <wp:extent cx="6087460" cy="2333297"/>
            <wp:effectExtent l="19050" t="0" r="2759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2A9C" w:rsidRPr="00C049E4" w:rsidRDefault="00992A9C">
      <w:pPr>
        <w:rPr>
          <w:rFonts w:ascii="Arial" w:hAnsi="Arial" w:cs="Arial"/>
          <w:color w:val="000000"/>
        </w:rPr>
      </w:pPr>
      <w:r w:rsidRPr="00C049E4">
        <w:rPr>
          <w:rFonts w:ascii="Arial" w:hAnsi="Arial" w:cs="Arial"/>
          <w:sz w:val="36"/>
          <w:szCs w:val="24"/>
        </w:rPr>
        <w:t>MOVE In STUDENTS in SPECIAL EDUCATION</w:t>
      </w:r>
      <w:r w:rsidR="00DD4AD6" w:rsidRPr="00C049E4">
        <w:rPr>
          <w:rFonts w:ascii="Arial" w:hAnsi="Arial" w:cs="Arial"/>
          <w:sz w:val="36"/>
          <w:szCs w:val="24"/>
        </w:rPr>
        <w:t xml:space="preserve"> </w:t>
      </w:r>
      <w:r w:rsidR="006A44D5" w:rsidRPr="00C049E4">
        <w:rPr>
          <w:rFonts w:ascii="Arial" w:hAnsi="Arial" w:cs="Arial"/>
          <w:color w:val="000000"/>
        </w:rPr>
        <w:t xml:space="preserve">(2019-2020): With increased district-wide enrollment, it was important to capture data related to enrollment of students who moved into Milton in the past year who fit the State definition of </w:t>
      </w:r>
      <w:r w:rsidR="00DD4AD6" w:rsidRPr="00C049E4">
        <w:rPr>
          <w:rFonts w:ascii="Arial" w:hAnsi="Arial" w:cs="Arial"/>
          <w:color w:val="000000"/>
        </w:rPr>
        <w:t>“</w:t>
      </w:r>
      <w:r w:rsidR="006A44D5" w:rsidRPr="00C049E4">
        <w:rPr>
          <w:rFonts w:ascii="Arial" w:hAnsi="Arial" w:cs="Arial"/>
          <w:color w:val="000000"/>
        </w:rPr>
        <w:t>High Need</w:t>
      </w:r>
      <w:r w:rsidR="00DD4AD6" w:rsidRPr="00C049E4">
        <w:rPr>
          <w:rFonts w:ascii="Arial" w:hAnsi="Arial" w:cs="Arial"/>
          <w:color w:val="000000"/>
        </w:rPr>
        <w:t>”</w:t>
      </w:r>
      <w:r w:rsidR="006A44D5" w:rsidRPr="00C049E4">
        <w:rPr>
          <w:rFonts w:ascii="Arial" w:hAnsi="Arial" w:cs="Arial"/>
          <w:color w:val="000000"/>
        </w:rPr>
        <w:t xml:space="preserve">. This data is important to consider because it provides </w:t>
      </w:r>
      <w:r w:rsidR="00DD4AD6" w:rsidRPr="00C049E4">
        <w:rPr>
          <w:rFonts w:ascii="Arial" w:hAnsi="Arial" w:cs="Arial"/>
          <w:color w:val="000000"/>
        </w:rPr>
        <w:t>essential information</w:t>
      </w:r>
      <w:r w:rsidR="006A44D5" w:rsidRPr="00C049E4">
        <w:rPr>
          <w:rFonts w:ascii="Arial" w:hAnsi="Arial" w:cs="Arial"/>
          <w:color w:val="000000"/>
        </w:rPr>
        <w:t xml:space="preserve"> related to budgetary </w:t>
      </w:r>
      <w:r w:rsidR="00C70182" w:rsidRPr="00C049E4">
        <w:rPr>
          <w:rFonts w:ascii="Arial" w:hAnsi="Arial" w:cs="Arial"/>
          <w:color w:val="000000"/>
        </w:rPr>
        <w:t>considerations</w:t>
      </w:r>
      <w:r w:rsidR="006A44D5" w:rsidRPr="00C049E4">
        <w:rPr>
          <w:rFonts w:ascii="Arial" w:hAnsi="Arial" w:cs="Arial"/>
          <w:color w:val="000000"/>
        </w:rPr>
        <w:t>.</w:t>
      </w:r>
    </w:p>
    <w:p w:rsidR="00136957" w:rsidRPr="00C049E4" w:rsidRDefault="00136957">
      <w:pPr>
        <w:rPr>
          <w:rFonts w:ascii="Arial" w:hAnsi="Arial" w:cs="Arial"/>
          <w:color w:val="000000"/>
        </w:rPr>
      </w:pPr>
    </w:p>
    <w:tbl>
      <w:tblPr>
        <w:tblStyle w:val="TableGrid"/>
        <w:tblW w:w="0" w:type="auto"/>
        <w:tblLook w:val="04A0"/>
      </w:tblPr>
      <w:tblGrid>
        <w:gridCol w:w="4788"/>
        <w:gridCol w:w="4788"/>
      </w:tblGrid>
      <w:tr w:rsidR="004B41EC" w:rsidRPr="00C049E4" w:rsidTr="004B41EC">
        <w:tc>
          <w:tcPr>
            <w:tcW w:w="4788" w:type="dxa"/>
            <w:shd w:val="clear" w:color="auto" w:fill="8DB3E2" w:themeFill="text2" w:themeFillTint="66"/>
          </w:tcPr>
          <w:p w:rsidR="004B41EC" w:rsidRPr="00C049E4" w:rsidRDefault="004B41EC" w:rsidP="004B41EC">
            <w:pPr>
              <w:jc w:val="center"/>
              <w:rPr>
                <w:rFonts w:ascii="Arial" w:hAnsi="Arial" w:cs="Arial"/>
                <w:sz w:val="36"/>
                <w:szCs w:val="24"/>
              </w:rPr>
            </w:pPr>
            <w:r w:rsidRPr="00C049E4">
              <w:rPr>
                <w:rFonts w:ascii="Arial" w:hAnsi="Arial" w:cs="Arial"/>
                <w:sz w:val="36"/>
                <w:szCs w:val="24"/>
              </w:rPr>
              <w:t>School</w:t>
            </w:r>
          </w:p>
        </w:tc>
        <w:tc>
          <w:tcPr>
            <w:tcW w:w="4788" w:type="dxa"/>
            <w:shd w:val="clear" w:color="auto" w:fill="8DB3E2" w:themeFill="text2" w:themeFillTint="66"/>
          </w:tcPr>
          <w:p w:rsidR="004B41EC" w:rsidRPr="00C049E4" w:rsidRDefault="004B41EC" w:rsidP="004B41EC">
            <w:pPr>
              <w:jc w:val="center"/>
              <w:rPr>
                <w:rFonts w:ascii="Arial" w:hAnsi="Arial" w:cs="Arial"/>
                <w:sz w:val="36"/>
                <w:szCs w:val="24"/>
              </w:rPr>
            </w:pPr>
            <w:r w:rsidRPr="00C049E4">
              <w:rPr>
                <w:rFonts w:ascii="Arial" w:hAnsi="Arial" w:cs="Arial"/>
                <w:sz w:val="36"/>
                <w:szCs w:val="24"/>
              </w:rPr>
              <w:t>Move In with High Needs</w:t>
            </w:r>
          </w:p>
        </w:tc>
      </w:tr>
      <w:tr w:rsidR="00136957" w:rsidRPr="00C049E4" w:rsidTr="004B41E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Collicot</w:t>
            </w:r>
          </w:p>
        </w:t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3</w:t>
            </w:r>
          </w:p>
        </w:tc>
      </w:tr>
      <w:tr w:rsidR="00136957" w:rsidRPr="00C049E4" w:rsidTr="004B41EC">
        <w:tc>
          <w:tcPr>
            <w:tcW w:w="4788" w:type="dxa"/>
            <w:shd w:val="clear" w:color="auto" w:fill="C6D9F1" w:themeFill="text2" w:themeFillTint="33"/>
          </w:tcPr>
          <w:p w:rsidR="00136957" w:rsidRPr="00C049E4" w:rsidRDefault="00EE03F4" w:rsidP="004B41EC">
            <w:pPr>
              <w:jc w:val="center"/>
              <w:rPr>
                <w:rFonts w:ascii="Arial" w:hAnsi="Arial" w:cs="Arial"/>
                <w:sz w:val="36"/>
                <w:szCs w:val="24"/>
              </w:rPr>
            </w:pPr>
            <w:r w:rsidRPr="00C049E4">
              <w:rPr>
                <w:rFonts w:ascii="Arial" w:hAnsi="Arial" w:cs="Arial"/>
                <w:sz w:val="36"/>
                <w:szCs w:val="24"/>
              </w:rPr>
              <w:t>Cunningham</w:t>
            </w:r>
          </w:p>
        </w:t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2</w:t>
            </w:r>
          </w:p>
        </w:tc>
      </w:tr>
      <w:tr w:rsidR="00136957" w:rsidRPr="00C049E4" w:rsidTr="004B41E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Glover</w:t>
            </w:r>
          </w:p>
        </w:t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1</w:t>
            </w:r>
          </w:p>
        </w:tc>
      </w:tr>
      <w:tr w:rsidR="00136957" w:rsidRPr="00C049E4" w:rsidTr="004B41E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Tucker</w:t>
            </w:r>
          </w:p>
        </w:t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0</w:t>
            </w:r>
          </w:p>
        </w:tc>
      </w:tr>
      <w:tr w:rsidR="00136957" w:rsidRPr="00C049E4" w:rsidTr="004B41E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Pierce Middle School</w:t>
            </w:r>
          </w:p>
        </w:t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2</w:t>
            </w:r>
          </w:p>
        </w:tc>
      </w:tr>
      <w:tr w:rsidR="00136957" w:rsidRPr="00C049E4" w:rsidTr="004B41E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Milton High School</w:t>
            </w:r>
          </w:p>
        </w:tc>
        <w:tc>
          <w:tcPr>
            <w:tcW w:w="4788" w:type="dxa"/>
            <w:shd w:val="clear" w:color="auto" w:fill="C6D9F1" w:themeFill="text2" w:themeFillTint="33"/>
          </w:tcPr>
          <w:p w:rsidR="00136957" w:rsidRPr="00C049E4" w:rsidRDefault="00136957" w:rsidP="004B41EC">
            <w:pPr>
              <w:jc w:val="center"/>
              <w:rPr>
                <w:rFonts w:ascii="Arial" w:hAnsi="Arial" w:cs="Arial"/>
                <w:sz w:val="36"/>
                <w:szCs w:val="24"/>
              </w:rPr>
            </w:pPr>
            <w:r w:rsidRPr="00C049E4">
              <w:rPr>
                <w:rFonts w:ascii="Arial" w:hAnsi="Arial" w:cs="Arial"/>
                <w:sz w:val="36"/>
                <w:szCs w:val="24"/>
              </w:rPr>
              <w:t>2</w:t>
            </w:r>
          </w:p>
        </w:tc>
      </w:tr>
    </w:tbl>
    <w:p w:rsidR="004B41EC" w:rsidRPr="00C049E4" w:rsidRDefault="004B41EC">
      <w:pPr>
        <w:rPr>
          <w:rFonts w:ascii="Arial" w:hAnsi="Arial" w:cs="Arial"/>
          <w:sz w:val="36"/>
          <w:szCs w:val="24"/>
        </w:rPr>
      </w:pPr>
    </w:p>
    <w:p w:rsidR="00992A9C" w:rsidRPr="00C049E4" w:rsidRDefault="00E36AB6">
      <w:pPr>
        <w:rPr>
          <w:rFonts w:ascii="Arial" w:hAnsi="Arial" w:cs="Arial"/>
          <w:sz w:val="36"/>
          <w:szCs w:val="24"/>
        </w:rPr>
      </w:pPr>
      <w:r w:rsidRPr="00C049E4">
        <w:rPr>
          <w:rFonts w:ascii="Arial" w:hAnsi="Arial" w:cs="Arial"/>
          <w:sz w:val="36"/>
          <w:szCs w:val="24"/>
        </w:rPr>
        <w:t xml:space="preserve">504 </w:t>
      </w:r>
      <w:proofErr w:type="gramStart"/>
      <w:r w:rsidRPr="00C049E4">
        <w:rPr>
          <w:rFonts w:ascii="Arial" w:hAnsi="Arial" w:cs="Arial"/>
          <w:sz w:val="36"/>
          <w:szCs w:val="24"/>
        </w:rPr>
        <w:t>ENROLLMENT</w:t>
      </w:r>
      <w:proofErr w:type="gramEnd"/>
      <w:r w:rsidR="00C70182" w:rsidRPr="00C049E4">
        <w:rPr>
          <w:rFonts w:ascii="Arial" w:hAnsi="Arial" w:cs="Arial"/>
          <w:sz w:val="36"/>
          <w:szCs w:val="24"/>
        </w:rPr>
        <w:t xml:space="preserve"> (2019-20)</w:t>
      </w:r>
    </w:p>
    <w:tbl>
      <w:tblPr>
        <w:tblStyle w:val="TableGrid"/>
        <w:tblW w:w="0" w:type="auto"/>
        <w:tblLook w:val="04A0"/>
      </w:tblPr>
      <w:tblGrid>
        <w:gridCol w:w="2178"/>
        <w:gridCol w:w="2922"/>
        <w:gridCol w:w="1488"/>
        <w:gridCol w:w="2988"/>
      </w:tblGrid>
      <w:tr w:rsidR="004B41EC" w:rsidRPr="00C049E4" w:rsidTr="004B41EC">
        <w:tc>
          <w:tcPr>
            <w:tcW w:w="2178" w:type="dxa"/>
            <w:shd w:val="clear" w:color="auto" w:fill="8DB3E2" w:themeFill="text2" w:themeFillTint="66"/>
          </w:tcPr>
          <w:p w:rsidR="004B41EC" w:rsidRPr="00C049E4" w:rsidRDefault="004B41EC" w:rsidP="004B41EC">
            <w:pPr>
              <w:jc w:val="center"/>
              <w:rPr>
                <w:rFonts w:ascii="Arial" w:hAnsi="Arial" w:cs="Arial"/>
                <w:sz w:val="24"/>
                <w:szCs w:val="24"/>
              </w:rPr>
            </w:pPr>
            <w:r w:rsidRPr="00C049E4">
              <w:rPr>
                <w:rFonts w:ascii="Arial" w:hAnsi="Arial" w:cs="Arial"/>
                <w:sz w:val="24"/>
                <w:szCs w:val="24"/>
              </w:rPr>
              <w:t>Grade</w:t>
            </w:r>
          </w:p>
        </w:tc>
        <w:tc>
          <w:tcPr>
            <w:tcW w:w="2922" w:type="dxa"/>
            <w:shd w:val="clear" w:color="auto" w:fill="8DB3E2" w:themeFill="text2" w:themeFillTint="66"/>
          </w:tcPr>
          <w:p w:rsidR="004B41EC" w:rsidRPr="00C049E4" w:rsidRDefault="004B41EC" w:rsidP="004B41EC">
            <w:pPr>
              <w:jc w:val="center"/>
              <w:rPr>
                <w:rFonts w:ascii="Arial" w:hAnsi="Arial" w:cs="Arial"/>
                <w:sz w:val="24"/>
                <w:szCs w:val="24"/>
              </w:rPr>
            </w:pPr>
            <w:r w:rsidRPr="00C049E4">
              <w:rPr>
                <w:rFonts w:ascii="Arial" w:hAnsi="Arial" w:cs="Arial"/>
                <w:sz w:val="24"/>
                <w:szCs w:val="24"/>
              </w:rPr>
              <w:t>Number of 504 Accommodation Plans</w:t>
            </w:r>
          </w:p>
        </w:tc>
        <w:tc>
          <w:tcPr>
            <w:tcW w:w="1488" w:type="dxa"/>
            <w:shd w:val="clear" w:color="auto" w:fill="8DB3E2" w:themeFill="text2" w:themeFillTint="66"/>
          </w:tcPr>
          <w:p w:rsidR="004B41EC" w:rsidRPr="00C049E4" w:rsidRDefault="004B41EC" w:rsidP="004B41EC">
            <w:pPr>
              <w:jc w:val="center"/>
              <w:rPr>
                <w:rFonts w:ascii="Arial" w:hAnsi="Arial" w:cs="Arial"/>
                <w:sz w:val="24"/>
                <w:szCs w:val="24"/>
              </w:rPr>
            </w:pPr>
            <w:r w:rsidRPr="00C049E4">
              <w:rPr>
                <w:rFonts w:ascii="Arial" w:hAnsi="Arial" w:cs="Arial"/>
                <w:sz w:val="24"/>
                <w:szCs w:val="24"/>
              </w:rPr>
              <w:t>Grade</w:t>
            </w:r>
          </w:p>
        </w:tc>
        <w:tc>
          <w:tcPr>
            <w:tcW w:w="2988" w:type="dxa"/>
            <w:shd w:val="clear" w:color="auto" w:fill="8DB3E2" w:themeFill="text2" w:themeFillTint="66"/>
          </w:tcPr>
          <w:p w:rsidR="004B41EC" w:rsidRPr="00C049E4" w:rsidRDefault="004B41EC" w:rsidP="004B41EC">
            <w:pPr>
              <w:jc w:val="center"/>
              <w:rPr>
                <w:rFonts w:ascii="Arial" w:hAnsi="Arial" w:cs="Arial"/>
                <w:sz w:val="24"/>
                <w:szCs w:val="24"/>
              </w:rPr>
            </w:pPr>
            <w:r w:rsidRPr="00C049E4">
              <w:rPr>
                <w:rFonts w:ascii="Arial" w:hAnsi="Arial" w:cs="Arial"/>
                <w:sz w:val="24"/>
                <w:szCs w:val="24"/>
              </w:rPr>
              <w:t>Number of 504 Accommodation Plans</w:t>
            </w:r>
          </w:p>
        </w:tc>
      </w:tr>
      <w:tr w:rsidR="004B41EC" w:rsidRPr="00C049E4" w:rsidTr="004B41EC">
        <w:tc>
          <w:tcPr>
            <w:tcW w:w="2178" w:type="dxa"/>
            <w:shd w:val="clear" w:color="auto" w:fill="C6D9F1" w:themeFill="text2" w:themeFillTint="33"/>
          </w:tcPr>
          <w:p w:rsidR="004B41EC" w:rsidRPr="00C049E4" w:rsidRDefault="00D55314" w:rsidP="004B41EC">
            <w:pPr>
              <w:jc w:val="center"/>
              <w:rPr>
                <w:rFonts w:ascii="Arial" w:hAnsi="Arial" w:cs="Arial"/>
                <w:sz w:val="24"/>
                <w:szCs w:val="24"/>
              </w:rPr>
            </w:pPr>
            <w:r w:rsidRPr="00C049E4">
              <w:rPr>
                <w:rFonts w:ascii="Arial" w:hAnsi="Arial" w:cs="Arial"/>
                <w:sz w:val="24"/>
                <w:szCs w:val="24"/>
              </w:rPr>
              <w:t>K</w:t>
            </w:r>
            <w:r w:rsidR="004B41EC" w:rsidRPr="00C049E4">
              <w:rPr>
                <w:rFonts w:ascii="Arial" w:hAnsi="Arial" w:cs="Arial"/>
                <w:sz w:val="24"/>
                <w:szCs w:val="24"/>
              </w:rPr>
              <w:t>indergarten</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5</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7</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29</w:t>
            </w:r>
          </w:p>
        </w:tc>
      </w:tr>
      <w:tr w:rsidR="004B41EC" w:rsidRPr="00C049E4" w:rsidTr="004B41EC">
        <w:tc>
          <w:tcPr>
            <w:tcW w:w="217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8</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8</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28</w:t>
            </w:r>
          </w:p>
        </w:tc>
      </w:tr>
      <w:tr w:rsidR="004B41EC" w:rsidRPr="00C049E4" w:rsidTr="004B41EC">
        <w:tc>
          <w:tcPr>
            <w:tcW w:w="217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18</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9</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23</w:t>
            </w:r>
          </w:p>
        </w:tc>
      </w:tr>
      <w:tr w:rsidR="004B41EC" w:rsidRPr="00C049E4" w:rsidTr="004B41EC">
        <w:tc>
          <w:tcPr>
            <w:tcW w:w="217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3</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15</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10</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23</w:t>
            </w:r>
          </w:p>
        </w:tc>
      </w:tr>
      <w:tr w:rsidR="004B41EC" w:rsidRPr="00C049E4" w:rsidTr="004B41EC">
        <w:tc>
          <w:tcPr>
            <w:tcW w:w="217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4</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12</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11</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18</w:t>
            </w:r>
          </w:p>
        </w:tc>
      </w:tr>
      <w:tr w:rsidR="004B41EC" w:rsidRPr="00C049E4" w:rsidTr="004B41EC">
        <w:tc>
          <w:tcPr>
            <w:tcW w:w="217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5</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25</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12</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23</w:t>
            </w:r>
          </w:p>
        </w:tc>
      </w:tr>
      <w:tr w:rsidR="004B41EC" w:rsidRPr="00C049E4" w:rsidTr="004B41EC">
        <w:tc>
          <w:tcPr>
            <w:tcW w:w="217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6</w:t>
            </w:r>
          </w:p>
        </w:tc>
        <w:tc>
          <w:tcPr>
            <w:tcW w:w="2922"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29</w:t>
            </w:r>
          </w:p>
        </w:tc>
        <w:tc>
          <w:tcPr>
            <w:tcW w:w="14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total</w:t>
            </w:r>
          </w:p>
        </w:tc>
        <w:tc>
          <w:tcPr>
            <w:tcW w:w="2988" w:type="dxa"/>
            <w:shd w:val="clear" w:color="auto" w:fill="C6D9F1" w:themeFill="text2" w:themeFillTint="33"/>
          </w:tcPr>
          <w:p w:rsidR="004B41EC" w:rsidRPr="00C049E4" w:rsidRDefault="004B41EC" w:rsidP="004B41EC">
            <w:pPr>
              <w:jc w:val="center"/>
              <w:rPr>
                <w:rFonts w:ascii="Arial" w:hAnsi="Arial" w:cs="Arial"/>
                <w:sz w:val="24"/>
                <w:szCs w:val="24"/>
              </w:rPr>
            </w:pPr>
            <w:r w:rsidRPr="00C049E4">
              <w:rPr>
                <w:rFonts w:ascii="Arial" w:hAnsi="Arial" w:cs="Arial"/>
                <w:sz w:val="24"/>
                <w:szCs w:val="24"/>
              </w:rPr>
              <w:t>256</w:t>
            </w:r>
          </w:p>
        </w:tc>
      </w:tr>
    </w:tbl>
    <w:p w:rsidR="004B41EC" w:rsidRPr="00C049E4" w:rsidRDefault="004B41EC">
      <w:pPr>
        <w:rPr>
          <w:rFonts w:ascii="Arial" w:hAnsi="Arial" w:cs="Arial"/>
          <w:sz w:val="36"/>
          <w:szCs w:val="24"/>
        </w:rPr>
      </w:pPr>
    </w:p>
    <w:p w:rsidR="004B41EC" w:rsidRPr="00C049E4" w:rsidRDefault="00D47DA3">
      <w:pPr>
        <w:rPr>
          <w:rFonts w:ascii="Arial" w:hAnsi="Arial" w:cs="Arial"/>
          <w:sz w:val="36"/>
          <w:szCs w:val="24"/>
        </w:rPr>
      </w:pPr>
      <w:r w:rsidRPr="00C049E4">
        <w:rPr>
          <w:rFonts w:ascii="Arial" w:hAnsi="Arial" w:cs="Arial"/>
          <w:sz w:val="36"/>
          <w:szCs w:val="24"/>
        </w:rPr>
        <w:lastRenderedPageBreak/>
        <w:t xml:space="preserve">CASE LOADS </w:t>
      </w:r>
      <w:r w:rsidR="00DD4AD6" w:rsidRPr="00C049E4">
        <w:rPr>
          <w:rFonts w:ascii="Arial" w:hAnsi="Arial" w:cs="Arial"/>
          <w:sz w:val="36"/>
          <w:szCs w:val="24"/>
        </w:rPr>
        <w:t>AVERAGES</w:t>
      </w:r>
      <w:r w:rsidR="006A44D5" w:rsidRPr="00C049E4">
        <w:rPr>
          <w:rFonts w:ascii="Arial" w:hAnsi="Arial" w:cs="Arial"/>
          <w:sz w:val="36"/>
          <w:szCs w:val="24"/>
        </w:rPr>
        <w:t xml:space="preserve"> </w:t>
      </w:r>
    </w:p>
    <w:p w:rsidR="00D47DA3" w:rsidRPr="00C049E4" w:rsidRDefault="006A44D5">
      <w:pPr>
        <w:rPr>
          <w:rFonts w:ascii="Arial" w:hAnsi="Arial" w:cs="Arial"/>
          <w:sz w:val="36"/>
          <w:szCs w:val="24"/>
        </w:rPr>
      </w:pPr>
      <w:r w:rsidRPr="00C049E4">
        <w:rPr>
          <w:rFonts w:ascii="Arial" w:hAnsi="Arial" w:cs="Arial"/>
          <w:color w:val="000000"/>
        </w:rPr>
        <w:t>Teacher feedback in surveys and discussion concluded that there were questions regarding caseload sizes, class assignment and overall consistency</w:t>
      </w:r>
      <w:r w:rsidR="00DE24C9" w:rsidRPr="00C049E4">
        <w:rPr>
          <w:rFonts w:ascii="Arial" w:hAnsi="Arial" w:cs="Arial"/>
          <w:color w:val="000000"/>
        </w:rPr>
        <w:t>/equity</w:t>
      </w:r>
      <w:r w:rsidRPr="00C049E4">
        <w:rPr>
          <w:rFonts w:ascii="Arial" w:hAnsi="Arial" w:cs="Arial"/>
          <w:color w:val="000000"/>
        </w:rPr>
        <w:t xml:space="preserve"> across the building</w:t>
      </w:r>
      <w:r w:rsidR="00DD4AD6" w:rsidRPr="00C049E4">
        <w:rPr>
          <w:rFonts w:ascii="Arial" w:hAnsi="Arial" w:cs="Arial"/>
          <w:color w:val="000000"/>
        </w:rPr>
        <w:t>s</w:t>
      </w:r>
      <w:r w:rsidRPr="00C049E4">
        <w:rPr>
          <w:rFonts w:ascii="Arial" w:hAnsi="Arial" w:cs="Arial"/>
          <w:color w:val="000000"/>
        </w:rPr>
        <w:t xml:space="preserve">. Variation is noted in caseloads for Self Contained/Co-Taught/Collaborative staff and staff teaching more traditional </w:t>
      </w:r>
      <w:r w:rsidR="00DD4AD6" w:rsidRPr="00C049E4">
        <w:rPr>
          <w:rFonts w:ascii="Arial" w:hAnsi="Arial" w:cs="Arial"/>
          <w:color w:val="000000"/>
        </w:rPr>
        <w:t>Learning Center positions</w:t>
      </w:r>
      <w:r w:rsidRPr="00C049E4">
        <w:rPr>
          <w:rFonts w:ascii="Arial" w:hAnsi="Arial" w:cs="Arial"/>
          <w:color w:val="000000"/>
        </w:rPr>
        <w:t>.  There are several factors that are impacted by this data.</w:t>
      </w:r>
    </w:p>
    <w:tbl>
      <w:tblPr>
        <w:tblStyle w:val="TableGrid"/>
        <w:tblW w:w="0" w:type="auto"/>
        <w:tblLook w:val="04A0"/>
      </w:tblPr>
      <w:tblGrid>
        <w:gridCol w:w="3192"/>
        <w:gridCol w:w="3192"/>
        <w:gridCol w:w="3192"/>
      </w:tblGrid>
      <w:tr w:rsidR="00D47DA3" w:rsidRPr="00C049E4" w:rsidTr="001547FA">
        <w:tc>
          <w:tcPr>
            <w:tcW w:w="3192" w:type="dxa"/>
            <w:shd w:val="clear" w:color="auto" w:fill="8DB3E2" w:themeFill="text2" w:themeFillTint="66"/>
          </w:tcPr>
          <w:p w:rsidR="00D47DA3" w:rsidRPr="001547FA" w:rsidRDefault="00D47DA3">
            <w:pPr>
              <w:rPr>
                <w:rFonts w:ascii="Arial" w:hAnsi="Arial" w:cs="Arial"/>
                <w:sz w:val="24"/>
                <w:szCs w:val="24"/>
              </w:rPr>
            </w:pPr>
          </w:p>
        </w:tc>
        <w:tc>
          <w:tcPr>
            <w:tcW w:w="3192" w:type="dxa"/>
            <w:shd w:val="clear" w:color="auto" w:fill="8DB3E2" w:themeFill="text2" w:themeFillTint="66"/>
          </w:tcPr>
          <w:p w:rsidR="00D47DA3" w:rsidRPr="001547FA" w:rsidRDefault="00D47DA3">
            <w:pPr>
              <w:rPr>
                <w:rFonts w:ascii="Arial" w:hAnsi="Arial" w:cs="Arial"/>
                <w:sz w:val="24"/>
                <w:szCs w:val="24"/>
              </w:rPr>
            </w:pPr>
            <w:r w:rsidRPr="001547FA">
              <w:rPr>
                <w:rFonts w:ascii="Arial" w:hAnsi="Arial" w:cs="Arial"/>
                <w:sz w:val="24"/>
                <w:szCs w:val="24"/>
              </w:rPr>
              <w:t>Self contained strands</w:t>
            </w:r>
          </w:p>
        </w:tc>
        <w:tc>
          <w:tcPr>
            <w:tcW w:w="3192" w:type="dxa"/>
            <w:shd w:val="clear" w:color="auto" w:fill="8DB3E2" w:themeFill="text2" w:themeFillTint="66"/>
          </w:tcPr>
          <w:p w:rsidR="00D47DA3" w:rsidRPr="001547FA" w:rsidRDefault="00D47DA3">
            <w:pPr>
              <w:rPr>
                <w:rFonts w:ascii="Arial" w:hAnsi="Arial" w:cs="Arial"/>
                <w:sz w:val="24"/>
                <w:szCs w:val="24"/>
              </w:rPr>
            </w:pPr>
            <w:r w:rsidRPr="001547FA">
              <w:rPr>
                <w:rFonts w:ascii="Arial" w:hAnsi="Arial" w:cs="Arial"/>
                <w:sz w:val="24"/>
                <w:szCs w:val="24"/>
              </w:rPr>
              <w:t>Learning center strands</w:t>
            </w:r>
          </w:p>
        </w:tc>
      </w:tr>
      <w:tr w:rsidR="00D47DA3" w:rsidRPr="00C049E4" w:rsidTr="001547FA">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Elementary</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Average 7</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1</w:t>
            </w:r>
            <w:r w:rsidR="00C70182" w:rsidRPr="001547FA">
              <w:rPr>
                <w:rFonts w:ascii="Arial" w:hAnsi="Arial" w:cs="Arial"/>
                <w:sz w:val="24"/>
                <w:szCs w:val="24"/>
              </w:rPr>
              <w:t>5-20</w:t>
            </w:r>
          </w:p>
        </w:tc>
      </w:tr>
      <w:tr w:rsidR="00D47DA3" w:rsidRPr="00C049E4" w:rsidTr="001547FA">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Middle</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Average 7</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15-</w:t>
            </w:r>
            <w:r w:rsidR="00C70182" w:rsidRPr="001547FA">
              <w:rPr>
                <w:rFonts w:ascii="Arial" w:hAnsi="Arial" w:cs="Arial"/>
                <w:sz w:val="24"/>
                <w:szCs w:val="24"/>
              </w:rPr>
              <w:t>20</w:t>
            </w:r>
          </w:p>
        </w:tc>
      </w:tr>
      <w:tr w:rsidR="00D47DA3" w:rsidRPr="00C049E4" w:rsidTr="001547FA">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High</w:t>
            </w:r>
          </w:p>
        </w:tc>
        <w:tc>
          <w:tcPr>
            <w:tcW w:w="3192" w:type="dxa"/>
            <w:shd w:val="clear" w:color="auto" w:fill="C6D9F1" w:themeFill="text2" w:themeFillTint="33"/>
          </w:tcPr>
          <w:p w:rsidR="00D47DA3" w:rsidRPr="001547FA" w:rsidRDefault="00D47DA3" w:rsidP="00D47DA3">
            <w:pPr>
              <w:tabs>
                <w:tab w:val="left" w:pos="1015"/>
              </w:tabs>
              <w:rPr>
                <w:rFonts w:ascii="Arial" w:hAnsi="Arial" w:cs="Arial"/>
                <w:sz w:val="24"/>
                <w:szCs w:val="24"/>
              </w:rPr>
            </w:pPr>
            <w:r w:rsidRPr="001547FA">
              <w:rPr>
                <w:rFonts w:ascii="Arial" w:hAnsi="Arial" w:cs="Arial"/>
                <w:sz w:val="24"/>
                <w:szCs w:val="24"/>
              </w:rPr>
              <w:t>Average 8</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18-2</w:t>
            </w:r>
            <w:r w:rsidR="00C70182" w:rsidRPr="001547FA">
              <w:rPr>
                <w:rFonts w:ascii="Arial" w:hAnsi="Arial" w:cs="Arial"/>
                <w:sz w:val="24"/>
                <w:szCs w:val="24"/>
              </w:rPr>
              <w:t>5</w:t>
            </w:r>
          </w:p>
        </w:tc>
      </w:tr>
      <w:tr w:rsidR="00D47DA3" w:rsidRPr="00C049E4" w:rsidTr="001547FA">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Preschool</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Average 7</w:t>
            </w:r>
          </w:p>
        </w:tc>
        <w:tc>
          <w:tcPr>
            <w:tcW w:w="3192" w:type="dxa"/>
            <w:shd w:val="clear" w:color="auto" w:fill="C6D9F1" w:themeFill="text2" w:themeFillTint="33"/>
          </w:tcPr>
          <w:p w:rsidR="00D47DA3" w:rsidRPr="001547FA" w:rsidRDefault="00D47DA3">
            <w:pPr>
              <w:rPr>
                <w:rFonts w:ascii="Arial" w:hAnsi="Arial" w:cs="Arial"/>
                <w:sz w:val="24"/>
                <w:szCs w:val="24"/>
              </w:rPr>
            </w:pPr>
            <w:r w:rsidRPr="001547FA">
              <w:rPr>
                <w:rFonts w:ascii="Arial" w:hAnsi="Arial" w:cs="Arial"/>
                <w:sz w:val="24"/>
                <w:szCs w:val="24"/>
              </w:rPr>
              <w:t>Average 7</w:t>
            </w:r>
          </w:p>
        </w:tc>
      </w:tr>
      <w:tr w:rsidR="00D47DA3" w:rsidRPr="00C049E4" w:rsidTr="001547FA">
        <w:tc>
          <w:tcPr>
            <w:tcW w:w="3192" w:type="dxa"/>
            <w:shd w:val="clear" w:color="auto" w:fill="C6D9F1" w:themeFill="text2" w:themeFillTint="33"/>
          </w:tcPr>
          <w:p w:rsidR="00D47DA3" w:rsidRPr="001547FA" w:rsidRDefault="00D47DA3">
            <w:pPr>
              <w:rPr>
                <w:rFonts w:ascii="Arial" w:hAnsi="Arial" w:cs="Arial"/>
                <w:sz w:val="24"/>
                <w:szCs w:val="24"/>
              </w:rPr>
            </w:pPr>
          </w:p>
        </w:tc>
        <w:tc>
          <w:tcPr>
            <w:tcW w:w="3192" w:type="dxa"/>
            <w:shd w:val="clear" w:color="auto" w:fill="C6D9F1" w:themeFill="text2" w:themeFillTint="33"/>
          </w:tcPr>
          <w:p w:rsidR="00D47DA3" w:rsidRPr="001547FA" w:rsidRDefault="00D47DA3">
            <w:pPr>
              <w:rPr>
                <w:rFonts w:ascii="Arial" w:hAnsi="Arial" w:cs="Arial"/>
                <w:sz w:val="24"/>
                <w:szCs w:val="24"/>
              </w:rPr>
            </w:pPr>
          </w:p>
        </w:tc>
        <w:tc>
          <w:tcPr>
            <w:tcW w:w="3192" w:type="dxa"/>
            <w:shd w:val="clear" w:color="auto" w:fill="C6D9F1" w:themeFill="text2" w:themeFillTint="33"/>
          </w:tcPr>
          <w:p w:rsidR="00D47DA3" w:rsidRPr="001547FA" w:rsidRDefault="00D47DA3">
            <w:pPr>
              <w:rPr>
                <w:rFonts w:ascii="Arial" w:hAnsi="Arial" w:cs="Arial"/>
                <w:sz w:val="24"/>
                <w:szCs w:val="24"/>
              </w:rPr>
            </w:pPr>
          </w:p>
        </w:tc>
      </w:tr>
      <w:tr w:rsidR="006A44D5" w:rsidRPr="00C049E4" w:rsidTr="001547FA">
        <w:tc>
          <w:tcPr>
            <w:tcW w:w="3192" w:type="dxa"/>
            <w:shd w:val="clear" w:color="auto" w:fill="C6D9F1" w:themeFill="text2" w:themeFillTint="33"/>
          </w:tcPr>
          <w:p w:rsidR="006A44D5" w:rsidRPr="001547FA" w:rsidRDefault="006A44D5" w:rsidP="00EA1783">
            <w:pPr>
              <w:rPr>
                <w:rFonts w:ascii="Arial" w:hAnsi="Arial" w:cs="Arial"/>
                <w:sz w:val="24"/>
                <w:szCs w:val="24"/>
              </w:rPr>
            </w:pPr>
            <w:r w:rsidRPr="001547FA">
              <w:rPr>
                <w:rFonts w:ascii="Arial" w:hAnsi="Arial" w:cs="Arial"/>
                <w:sz w:val="24"/>
                <w:szCs w:val="24"/>
              </w:rPr>
              <w:t>Related Providers</w:t>
            </w:r>
          </w:p>
        </w:tc>
        <w:tc>
          <w:tcPr>
            <w:tcW w:w="3192" w:type="dxa"/>
            <w:shd w:val="clear" w:color="auto" w:fill="C6D9F1" w:themeFill="text2" w:themeFillTint="33"/>
          </w:tcPr>
          <w:p w:rsidR="006A44D5" w:rsidRPr="001547FA" w:rsidRDefault="006A44D5" w:rsidP="00EA1783">
            <w:pPr>
              <w:rPr>
                <w:rFonts w:ascii="Arial" w:hAnsi="Arial" w:cs="Arial"/>
                <w:sz w:val="24"/>
                <w:szCs w:val="24"/>
              </w:rPr>
            </w:pPr>
            <w:r w:rsidRPr="001547FA">
              <w:rPr>
                <w:rFonts w:ascii="Arial" w:hAnsi="Arial" w:cs="Arial"/>
                <w:sz w:val="24"/>
                <w:szCs w:val="24"/>
              </w:rPr>
              <w:t xml:space="preserve"> </w:t>
            </w:r>
          </w:p>
        </w:tc>
        <w:tc>
          <w:tcPr>
            <w:tcW w:w="3192" w:type="dxa"/>
            <w:shd w:val="clear" w:color="auto" w:fill="C6D9F1" w:themeFill="text2" w:themeFillTint="33"/>
          </w:tcPr>
          <w:p w:rsidR="006A44D5" w:rsidRPr="001547FA" w:rsidRDefault="006A44D5" w:rsidP="00EA1783">
            <w:pPr>
              <w:rPr>
                <w:rFonts w:ascii="Arial" w:hAnsi="Arial" w:cs="Arial"/>
                <w:sz w:val="24"/>
                <w:szCs w:val="24"/>
              </w:rPr>
            </w:pPr>
            <w:r w:rsidRPr="001547FA">
              <w:rPr>
                <w:rFonts w:ascii="Arial" w:hAnsi="Arial" w:cs="Arial"/>
                <w:sz w:val="24"/>
                <w:szCs w:val="24"/>
              </w:rPr>
              <w:t>25-40</w:t>
            </w:r>
          </w:p>
        </w:tc>
      </w:tr>
    </w:tbl>
    <w:p w:rsidR="00E36AB6" w:rsidRPr="00C049E4" w:rsidRDefault="00E36AB6">
      <w:pPr>
        <w:rPr>
          <w:rFonts w:ascii="Arial" w:hAnsi="Arial" w:cs="Arial"/>
          <w:sz w:val="36"/>
          <w:szCs w:val="24"/>
        </w:rPr>
      </w:pPr>
    </w:p>
    <w:p w:rsidR="00F70D6A" w:rsidRPr="00C049E4" w:rsidRDefault="00F70D6A">
      <w:pPr>
        <w:rPr>
          <w:rFonts w:ascii="Arial" w:hAnsi="Arial" w:cs="Arial"/>
          <w:sz w:val="36"/>
          <w:szCs w:val="24"/>
        </w:rPr>
      </w:pPr>
      <w:r w:rsidRPr="00C049E4">
        <w:rPr>
          <w:rFonts w:ascii="Arial" w:hAnsi="Arial" w:cs="Arial"/>
          <w:sz w:val="36"/>
          <w:szCs w:val="24"/>
        </w:rPr>
        <w:t xml:space="preserve">CURRENT GENERAL </w:t>
      </w:r>
      <w:r w:rsidR="00C258A4" w:rsidRPr="00C049E4">
        <w:rPr>
          <w:rFonts w:ascii="Arial" w:hAnsi="Arial" w:cs="Arial"/>
          <w:sz w:val="36"/>
          <w:szCs w:val="24"/>
        </w:rPr>
        <w:t>EDUCATION</w:t>
      </w:r>
      <w:r w:rsidRPr="00C049E4">
        <w:rPr>
          <w:rFonts w:ascii="Arial" w:hAnsi="Arial" w:cs="Arial"/>
          <w:sz w:val="36"/>
          <w:szCs w:val="24"/>
        </w:rPr>
        <w:t xml:space="preserve"> SUPPORTS</w:t>
      </w: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Current general education supports include early literacy and math specialists available at every elementary building. Adjustment counseling is available kindergarten through grade twelve.</w:t>
      </w:r>
    </w:p>
    <w:p w:rsidR="005733D9" w:rsidRPr="00C049E4" w:rsidRDefault="005733D9" w:rsidP="005733D9">
      <w:pPr>
        <w:spacing w:after="0" w:line="240" w:lineRule="auto"/>
        <w:rPr>
          <w:rFonts w:ascii="Arial" w:eastAsia="Times New Roman" w:hAnsi="Arial" w:cs="Arial"/>
        </w:rPr>
      </w:pP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Less developed</w:t>
      </w:r>
      <w:r w:rsidR="00DE24C9" w:rsidRPr="00C049E4">
        <w:rPr>
          <w:rFonts w:ascii="Arial" w:eastAsia="Times New Roman" w:hAnsi="Arial" w:cs="Arial"/>
          <w:color w:val="000000"/>
        </w:rPr>
        <w:t xml:space="preserve"> Student Support Teams (SST)</w:t>
      </w:r>
      <w:proofErr w:type="gramStart"/>
      <w:r w:rsidR="00DE24C9" w:rsidRPr="00C049E4">
        <w:rPr>
          <w:rFonts w:ascii="Arial" w:eastAsia="Times New Roman" w:hAnsi="Arial" w:cs="Arial"/>
          <w:color w:val="000000"/>
        </w:rPr>
        <w:t xml:space="preserve">, </w:t>
      </w:r>
      <w:r w:rsidRPr="00C049E4">
        <w:rPr>
          <w:rFonts w:ascii="Arial" w:eastAsia="Times New Roman" w:hAnsi="Arial" w:cs="Arial"/>
          <w:color w:val="000000"/>
        </w:rPr>
        <w:t xml:space="preserve"> tiered</w:t>
      </w:r>
      <w:proofErr w:type="gramEnd"/>
      <w:r w:rsidRPr="00C049E4">
        <w:rPr>
          <w:rFonts w:ascii="Arial" w:eastAsia="Times New Roman" w:hAnsi="Arial" w:cs="Arial"/>
          <w:color w:val="000000"/>
        </w:rPr>
        <w:t xml:space="preserve"> supports and teacher assistance for general education is noted grades 6-12. Middle School SST has historically functioned as pre-referral verses a more traditional teacher assistance model.</w:t>
      </w:r>
    </w:p>
    <w:p w:rsidR="005733D9" w:rsidRPr="00C049E4" w:rsidRDefault="005733D9" w:rsidP="005733D9">
      <w:pPr>
        <w:spacing w:after="0" w:line="240" w:lineRule="auto"/>
        <w:rPr>
          <w:rFonts w:ascii="Arial" w:eastAsia="Times New Roman" w:hAnsi="Arial" w:cs="Arial"/>
        </w:rPr>
      </w:pP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 xml:space="preserve">The District Curriculum Accommodation Plan (DCAP) is in early </w:t>
      </w:r>
      <w:r w:rsidR="00DE24C9" w:rsidRPr="00C049E4">
        <w:rPr>
          <w:rFonts w:ascii="Arial" w:eastAsia="Times New Roman" w:hAnsi="Arial" w:cs="Arial"/>
          <w:color w:val="000000"/>
        </w:rPr>
        <w:t>re-development. Job-Alike Teams</w:t>
      </w:r>
      <w:r w:rsidRPr="00C049E4">
        <w:rPr>
          <w:rFonts w:ascii="Arial" w:eastAsia="Times New Roman" w:hAnsi="Arial" w:cs="Arial"/>
          <w:color w:val="000000"/>
        </w:rPr>
        <w:t xml:space="preserve"> have been working diligently to create tiered interventions.  In 2019, the district began a more comprehensive </w:t>
      </w:r>
      <w:r w:rsidR="00D55314" w:rsidRPr="00C049E4">
        <w:rPr>
          <w:rFonts w:ascii="Arial" w:eastAsia="Times New Roman" w:hAnsi="Arial" w:cs="Arial"/>
          <w:color w:val="000000"/>
        </w:rPr>
        <w:t>K</w:t>
      </w:r>
      <w:r w:rsidRPr="00C049E4">
        <w:rPr>
          <w:rFonts w:ascii="Arial" w:eastAsia="Times New Roman" w:hAnsi="Arial" w:cs="Arial"/>
          <w:color w:val="000000"/>
        </w:rPr>
        <w:t>-5 SST process using these resources.   </w:t>
      </w:r>
    </w:p>
    <w:p w:rsidR="005733D9" w:rsidRPr="00C049E4" w:rsidRDefault="005733D9" w:rsidP="005733D9">
      <w:pPr>
        <w:spacing w:after="0" w:line="240" w:lineRule="auto"/>
        <w:rPr>
          <w:rFonts w:ascii="Arial" w:eastAsia="Times New Roman" w:hAnsi="Arial" w:cs="Arial"/>
        </w:rPr>
      </w:pP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 xml:space="preserve">Historical perspective around the use of the district’s Inclusion Specialists and BCBAs revealed that both are presently being underutilized and generally not as accessible to </w:t>
      </w:r>
      <w:r w:rsidR="00DE24C9" w:rsidRPr="00C049E4">
        <w:rPr>
          <w:rFonts w:ascii="Arial" w:eastAsia="Times New Roman" w:hAnsi="Arial" w:cs="Arial"/>
          <w:color w:val="000000"/>
        </w:rPr>
        <w:t>staff,</w:t>
      </w:r>
      <w:r w:rsidRPr="00C049E4">
        <w:rPr>
          <w:rFonts w:ascii="Arial" w:eastAsia="Times New Roman" w:hAnsi="Arial" w:cs="Arial"/>
          <w:color w:val="000000"/>
        </w:rPr>
        <w:t xml:space="preserve"> students and families. </w:t>
      </w:r>
    </w:p>
    <w:p w:rsidR="005733D9" w:rsidRPr="00C049E4" w:rsidRDefault="005733D9" w:rsidP="005733D9">
      <w:pPr>
        <w:spacing w:after="0" w:line="240" w:lineRule="auto"/>
        <w:rPr>
          <w:rFonts w:ascii="Arial" w:eastAsia="Times New Roman" w:hAnsi="Arial" w:cs="Arial"/>
        </w:rPr>
      </w:pPr>
    </w:p>
    <w:p w:rsidR="00DE24C9" w:rsidRPr="00C049E4" w:rsidRDefault="005733D9" w:rsidP="00DE24C9">
      <w:pPr>
        <w:spacing w:line="240" w:lineRule="auto"/>
        <w:rPr>
          <w:rFonts w:ascii="Arial" w:eastAsia="Times New Roman" w:hAnsi="Arial" w:cs="Arial"/>
          <w:color w:val="000000"/>
        </w:rPr>
      </w:pPr>
      <w:r w:rsidRPr="00C049E4">
        <w:rPr>
          <w:rFonts w:ascii="Arial" w:eastAsia="Times New Roman" w:hAnsi="Arial" w:cs="Arial"/>
          <w:color w:val="000000"/>
        </w:rPr>
        <w:t>District Wide PBIS supported by May Center: This initiative, started several years ago, has developed strong building based teams designed to address behavioral and emotional difficulties in a SST format</w:t>
      </w:r>
      <w:r w:rsidR="00D55314" w:rsidRPr="00C049E4">
        <w:rPr>
          <w:rFonts w:ascii="Arial" w:eastAsia="Times New Roman" w:hAnsi="Arial" w:cs="Arial"/>
          <w:color w:val="000000"/>
        </w:rPr>
        <w:t xml:space="preserve"> in response to DESE Safe School Initiatives</w:t>
      </w:r>
      <w:r w:rsidRPr="00C049E4">
        <w:rPr>
          <w:rFonts w:ascii="Arial" w:eastAsia="Times New Roman" w:hAnsi="Arial" w:cs="Arial"/>
          <w:color w:val="000000"/>
        </w:rPr>
        <w:t>. This group also addresses the needs of PBIS across the building</w:t>
      </w:r>
      <w:r w:rsidR="00D55314" w:rsidRPr="00C049E4">
        <w:rPr>
          <w:rFonts w:ascii="Arial" w:eastAsia="Times New Roman" w:hAnsi="Arial" w:cs="Arial"/>
          <w:color w:val="000000"/>
        </w:rPr>
        <w:t>s</w:t>
      </w:r>
      <w:r w:rsidRPr="00C049E4">
        <w:rPr>
          <w:rFonts w:ascii="Arial" w:eastAsia="Times New Roman" w:hAnsi="Arial" w:cs="Arial"/>
          <w:color w:val="000000"/>
        </w:rPr>
        <w:t>.</w:t>
      </w:r>
    </w:p>
    <w:p w:rsidR="00DE24C9" w:rsidRPr="00C049E4" w:rsidRDefault="00DE24C9" w:rsidP="006A44D5">
      <w:pPr>
        <w:spacing w:after="0" w:line="240" w:lineRule="auto"/>
        <w:rPr>
          <w:rFonts w:ascii="Arial" w:eastAsia="Times New Roman" w:hAnsi="Arial" w:cs="Arial"/>
          <w:sz w:val="24"/>
          <w:szCs w:val="24"/>
        </w:rPr>
      </w:pPr>
    </w:p>
    <w:p w:rsidR="00F70D6A" w:rsidRPr="00C049E4" w:rsidRDefault="00F70D6A">
      <w:pPr>
        <w:rPr>
          <w:rFonts w:ascii="Arial" w:hAnsi="Arial" w:cs="Arial"/>
          <w:sz w:val="36"/>
          <w:szCs w:val="24"/>
        </w:rPr>
      </w:pPr>
      <w:r w:rsidRPr="00C049E4">
        <w:rPr>
          <w:rFonts w:ascii="Arial" w:hAnsi="Arial" w:cs="Arial"/>
          <w:sz w:val="36"/>
          <w:szCs w:val="24"/>
        </w:rPr>
        <w:t>CURRENT</w:t>
      </w:r>
      <w:r w:rsidR="00784E2B" w:rsidRPr="00C049E4">
        <w:rPr>
          <w:rFonts w:ascii="Arial" w:hAnsi="Arial" w:cs="Arial"/>
          <w:sz w:val="36"/>
          <w:szCs w:val="24"/>
        </w:rPr>
        <w:t xml:space="preserve"> SPECIAL EDCUATION</w:t>
      </w:r>
      <w:r w:rsidRPr="00C049E4">
        <w:rPr>
          <w:rFonts w:ascii="Arial" w:hAnsi="Arial" w:cs="Arial"/>
          <w:sz w:val="36"/>
          <w:szCs w:val="24"/>
        </w:rPr>
        <w:t xml:space="preserve"> PROGRAMMING OFFERED IN DISTRICT</w:t>
      </w:r>
    </w:p>
    <w:p w:rsidR="00C70182" w:rsidRPr="00C049E4" w:rsidRDefault="00C70182">
      <w:pPr>
        <w:rPr>
          <w:rFonts w:ascii="Arial" w:hAnsi="Arial" w:cs="Arial"/>
        </w:rPr>
      </w:pPr>
      <w:r w:rsidRPr="00C049E4">
        <w:rPr>
          <w:rFonts w:ascii="Arial" w:hAnsi="Arial" w:cs="Arial"/>
        </w:rPr>
        <w:t xml:space="preserve">In 2019, the district expanded language based programming to the middle school. It also introduced the Collaborative Strand </w:t>
      </w:r>
      <w:r w:rsidR="00D55314" w:rsidRPr="00C049E4">
        <w:rPr>
          <w:rFonts w:ascii="Arial" w:hAnsi="Arial" w:cs="Arial"/>
        </w:rPr>
        <w:t>K</w:t>
      </w:r>
      <w:r w:rsidRPr="00C049E4">
        <w:rPr>
          <w:rFonts w:ascii="Arial" w:hAnsi="Arial" w:cs="Arial"/>
        </w:rPr>
        <w:t xml:space="preserve">-5, and separated this cohort from the language based </w:t>
      </w:r>
      <w:r w:rsidRPr="00C049E4">
        <w:rPr>
          <w:rFonts w:ascii="Arial" w:hAnsi="Arial" w:cs="Arial"/>
        </w:rPr>
        <w:lastRenderedPageBreak/>
        <w:t>strand. Finally, 2019 brought with it an expansion of the middle school Autism support classroom and high school introduced BRYT.</w:t>
      </w:r>
    </w:p>
    <w:p w:rsidR="00DE24C9" w:rsidRPr="00C049E4" w:rsidRDefault="00DE24C9" w:rsidP="006A44D5">
      <w:pPr>
        <w:spacing w:after="0" w:line="240" w:lineRule="auto"/>
        <w:rPr>
          <w:rFonts w:ascii="Arial" w:eastAsia="Times New Roman" w:hAnsi="Arial" w:cs="Arial"/>
        </w:rPr>
      </w:pPr>
    </w:p>
    <w:p w:rsidR="006A44D5" w:rsidRPr="00C049E4" w:rsidRDefault="00DD4AD6" w:rsidP="006A44D5">
      <w:pPr>
        <w:spacing w:after="0" w:line="240" w:lineRule="auto"/>
        <w:rPr>
          <w:rFonts w:ascii="Arial" w:eastAsia="Times New Roman" w:hAnsi="Arial" w:cs="Arial"/>
        </w:rPr>
      </w:pPr>
      <w:r w:rsidRPr="00C049E4">
        <w:rPr>
          <w:rFonts w:ascii="Arial" w:eastAsia="Times New Roman" w:hAnsi="Arial" w:cs="Arial"/>
        </w:rPr>
        <w:t xml:space="preserve">Four strands of supports compliment the more traditional model of a classic learning center model: Autism, SLD, Social-Emotional and Cognitive/Developmental.  </w:t>
      </w:r>
    </w:p>
    <w:p w:rsidR="00DE24C9" w:rsidRPr="00C049E4" w:rsidRDefault="00DE24C9" w:rsidP="006A44D5">
      <w:pPr>
        <w:spacing w:after="0" w:line="240" w:lineRule="auto"/>
        <w:rPr>
          <w:rFonts w:ascii="Arial" w:eastAsia="Times New Roman" w:hAnsi="Arial" w:cs="Arial"/>
        </w:rPr>
      </w:pPr>
    </w:p>
    <w:p w:rsidR="004B41EC" w:rsidRPr="00C049E4" w:rsidRDefault="004B41EC" w:rsidP="006A44D5">
      <w:pPr>
        <w:spacing w:after="0" w:line="240" w:lineRule="auto"/>
        <w:rPr>
          <w:rFonts w:ascii="Arial" w:eastAsia="Times New Roman" w:hAnsi="Arial" w:cs="Arial"/>
          <w:sz w:val="24"/>
          <w:szCs w:val="24"/>
        </w:rPr>
      </w:pPr>
    </w:p>
    <w:tbl>
      <w:tblPr>
        <w:tblStyle w:val="TableGrid"/>
        <w:tblW w:w="0" w:type="auto"/>
        <w:tblLook w:val="04A0"/>
      </w:tblPr>
      <w:tblGrid>
        <w:gridCol w:w="1510"/>
        <w:gridCol w:w="2292"/>
        <w:gridCol w:w="1868"/>
        <w:gridCol w:w="1876"/>
        <w:gridCol w:w="2030"/>
      </w:tblGrid>
      <w:tr w:rsidR="004B41EC" w:rsidRPr="00C049E4" w:rsidTr="00FA1B21">
        <w:tc>
          <w:tcPr>
            <w:tcW w:w="1458" w:type="dxa"/>
            <w:shd w:val="clear" w:color="auto" w:fill="8DB3E2" w:themeFill="text2" w:themeFillTint="66"/>
          </w:tcPr>
          <w:p w:rsidR="004B41EC" w:rsidRPr="00C049E4" w:rsidRDefault="004B41EC" w:rsidP="004B41EC">
            <w:pPr>
              <w:jc w:val="center"/>
              <w:rPr>
                <w:rFonts w:ascii="Arial" w:eastAsia="Times New Roman" w:hAnsi="Arial" w:cs="Arial"/>
                <w:sz w:val="24"/>
                <w:szCs w:val="24"/>
              </w:rPr>
            </w:pPr>
          </w:p>
        </w:tc>
        <w:tc>
          <w:tcPr>
            <w:tcW w:w="2372" w:type="dxa"/>
            <w:shd w:val="clear" w:color="auto" w:fill="8DB3E2" w:themeFill="text2" w:themeFillTint="66"/>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Autism Strand</w:t>
            </w:r>
          </w:p>
        </w:tc>
        <w:tc>
          <w:tcPr>
            <w:tcW w:w="1915" w:type="dxa"/>
            <w:shd w:val="clear" w:color="auto" w:fill="8DB3E2" w:themeFill="text2" w:themeFillTint="66"/>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SLD- Language Based Strand</w:t>
            </w:r>
          </w:p>
        </w:tc>
        <w:tc>
          <w:tcPr>
            <w:tcW w:w="1915" w:type="dxa"/>
            <w:shd w:val="clear" w:color="auto" w:fill="8DB3E2" w:themeFill="text2" w:themeFillTint="66"/>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Social-Emotional and Behavioral Strand</w:t>
            </w:r>
          </w:p>
        </w:tc>
        <w:tc>
          <w:tcPr>
            <w:tcW w:w="1916" w:type="dxa"/>
            <w:shd w:val="clear" w:color="auto" w:fill="8DB3E2" w:themeFill="text2" w:themeFillTint="66"/>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Communication and Developmental Delay/Cognitive Delay Strand</w:t>
            </w:r>
          </w:p>
        </w:tc>
      </w:tr>
      <w:tr w:rsidR="004B41EC" w:rsidRPr="00C049E4" w:rsidTr="00FA1B21">
        <w:tc>
          <w:tcPr>
            <w:tcW w:w="1458" w:type="dxa"/>
            <w:shd w:val="clear" w:color="auto" w:fill="C6D9F1" w:themeFill="text2" w:themeFillTint="33"/>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Preschool</w:t>
            </w:r>
          </w:p>
        </w:tc>
        <w:tc>
          <w:tcPr>
            <w:tcW w:w="2372"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Integrated and Sub-Separate Preschools</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Integrated Preschool</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Integrated Preschool</w:t>
            </w:r>
          </w:p>
        </w:tc>
        <w:tc>
          <w:tcPr>
            <w:tcW w:w="1916"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Integrated and Sub-Separate Preschools</w:t>
            </w:r>
          </w:p>
        </w:tc>
      </w:tr>
      <w:tr w:rsidR="004B41EC" w:rsidRPr="00C049E4" w:rsidTr="00FA1B21">
        <w:tc>
          <w:tcPr>
            <w:tcW w:w="1458" w:type="dxa"/>
            <w:shd w:val="clear" w:color="auto" w:fill="C6D9F1" w:themeFill="text2" w:themeFillTint="33"/>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Elementary</w:t>
            </w:r>
          </w:p>
        </w:tc>
        <w:tc>
          <w:tcPr>
            <w:tcW w:w="2372"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NECC and Partners</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Co-Taught Instruction</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STEP</w:t>
            </w:r>
          </w:p>
        </w:tc>
        <w:tc>
          <w:tcPr>
            <w:tcW w:w="1916"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Collaborative Classrooms</w:t>
            </w:r>
          </w:p>
        </w:tc>
      </w:tr>
      <w:tr w:rsidR="004B41EC" w:rsidRPr="00C049E4" w:rsidTr="00FA1B21">
        <w:tc>
          <w:tcPr>
            <w:tcW w:w="1458" w:type="dxa"/>
            <w:shd w:val="clear" w:color="auto" w:fill="C6D9F1" w:themeFill="text2" w:themeFillTint="33"/>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Middle</w:t>
            </w:r>
          </w:p>
        </w:tc>
        <w:tc>
          <w:tcPr>
            <w:tcW w:w="2372"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NECC and Reach</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Co-Taught and Language Based Mini School</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SMLC</w:t>
            </w:r>
          </w:p>
        </w:tc>
        <w:tc>
          <w:tcPr>
            <w:tcW w:w="1916"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REACH and Co-Taught</w:t>
            </w:r>
          </w:p>
        </w:tc>
      </w:tr>
      <w:tr w:rsidR="004B41EC" w:rsidRPr="00C049E4" w:rsidTr="00FA1B21">
        <w:tc>
          <w:tcPr>
            <w:tcW w:w="1458" w:type="dxa"/>
            <w:shd w:val="clear" w:color="auto" w:fill="C6D9F1" w:themeFill="text2" w:themeFillTint="33"/>
          </w:tcPr>
          <w:p w:rsidR="004B41EC" w:rsidRPr="00C049E4" w:rsidRDefault="004B41EC" w:rsidP="004B41EC">
            <w:pPr>
              <w:jc w:val="center"/>
              <w:rPr>
                <w:rFonts w:ascii="Arial" w:eastAsia="Times New Roman" w:hAnsi="Arial" w:cs="Arial"/>
                <w:b/>
                <w:sz w:val="24"/>
                <w:szCs w:val="24"/>
              </w:rPr>
            </w:pPr>
            <w:r w:rsidRPr="00C049E4">
              <w:rPr>
                <w:rFonts w:ascii="Arial" w:eastAsia="Times New Roman" w:hAnsi="Arial" w:cs="Arial"/>
                <w:b/>
                <w:sz w:val="24"/>
                <w:szCs w:val="24"/>
              </w:rPr>
              <w:t>High and Secondary</w:t>
            </w:r>
          </w:p>
        </w:tc>
        <w:tc>
          <w:tcPr>
            <w:tcW w:w="2372"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ACHIEVE and 18-22 Post Secondary</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CO-Taught and Academic Skills Program</w:t>
            </w:r>
          </w:p>
        </w:tc>
        <w:tc>
          <w:tcPr>
            <w:tcW w:w="1915"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BRYT</w:t>
            </w:r>
          </w:p>
        </w:tc>
        <w:tc>
          <w:tcPr>
            <w:tcW w:w="1916" w:type="dxa"/>
            <w:shd w:val="clear" w:color="auto" w:fill="C6D9F1" w:themeFill="text2" w:themeFillTint="33"/>
          </w:tcPr>
          <w:p w:rsidR="004B41EC" w:rsidRPr="00C049E4" w:rsidRDefault="004B41EC" w:rsidP="004B41EC">
            <w:pPr>
              <w:jc w:val="center"/>
              <w:rPr>
                <w:rFonts w:ascii="Arial" w:eastAsia="Times New Roman" w:hAnsi="Arial" w:cs="Arial"/>
                <w:sz w:val="24"/>
                <w:szCs w:val="24"/>
              </w:rPr>
            </w:pPr>
            <w:r w:rsidRPr="00C049E4">
              <w:rPr>
                <w:rFonts w:ascii="Arial" w:eastAsia="Times New Roman" w:hAnsi="Arial" w:cs="Arial"/>
                <w:sz w:val="24"/>
                <w:szCs w:val="24"/>
              </w:rPr>
              <w:t>Achieve and 18-22 Post Secondary</w:t>
            </w:r>
          </w:p>
        </w:tc>
      </w:tr>
    </w:tbl>
    <w:p w:rsidR="00E36AB6" w:rsidRPr="00C049E4" w:rsidRDefault="00E36AB6">
      <w:pPr>
        <w:rPr>
          <w:rFonts w:ascii="Arial" w:hAnsi="Arial" w:cs="Arial"/>
          <w:sz w:val="36"/>
          <w:szCs w:val="24"/>
        </w:rPr>
      </w:pP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b/>
          <w:color w:val="000000"/>
          <w:u w:val="single"/>
        </w:rPr>
        <w:t>PRESCHOOL:</w:t>
      </w:r>
      <w:r w:rsidRPr="00C049E4">
        <w:rPr>
          <w:rFonts w:ascii="Arial" w:eastAsia="Times New Roman" w:hAnsi="Arial" w:cs="Arial"/>
          <w:color w:val="000000"/>
        </w:rPr>
        <w:t xml:space="preserve"> </w:t>
      </w: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Milton’s preschool programs are currently housed in two buildings: </w:t>
      </w:r>
    </w:p>
    <w:p w:rsidR="005733D9" w:rsidRPr="00C049E4" w:rsidRDefault="005733D9" w:rsidP="005733D9">
      <w:pPr>
        <w:tabs>
          <w:tab w:val="left" w:pos="2039"/>
        </w:tabs>
        <w:spacing w:after="0" w:line="240" w:lineRule="auto"/>
        <w:rPr>
          <w:rFonts w:ascii="Arial" w:eastAsia="Times New Roman" w:hAnsi="Arial" w:cs="Arial"/>
        </w:rPr>
      </w:pPr>
      <w:r w:rsidRPr="00C049E4">
        <w:rPr>
          <w:rFonts w:ascii="Arial" w:eastAsia="Times New Roman" w:hAnsi="Arial" w:cs="Arial"/>
        </w:rPr>
        <w:tab/>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Tucker Elementary School</w:t>
      </w:r>
      <w:r w:rsidRPr="00C049E4">
        <w:rPr>
          <w:rFonts w:ascii="Arial" w:eastAsia="Times New Roman" w:hAnsi="Arial" w:cs="Arial"/>
          <w:color w:val="000000"/>
        </w:rPr>
        <w:t xml:space="preserve"> </w:t>
      </w: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 xml:space="preserve">Tucker houses the one </w:t>
      </w:r>
      <w:r w:rsidR="00D55314" w:rsidRPr="00C049E4">
        <w:rPr>
          <w:rFonts w:ascii="Arial" w:eastAsia="Times New Roman" w:hAnsi="Arial" w:cs="Arial"/>
          <w:color w:val="000000"/>
        </w:rPr>
        <w:t>P</w:t>
      </w:r>
      <w:r w:rsidRPr="00C049E4">
        <w:rPr>
          <w:rFonts w:ascii="Arial" w:eastAsia="Times New Roman" w:hAnsi="Arial" w:cs="Arial"/>
          <w:color w:val="000000"/>
        </w:rPr>
        <w:t>re-</w:t>
      </w:r>
      <w:r w:rsidR="00D55314" w:rsidRPr="00C049E4">
        <w:rPr>
          <w:rFonts w:ascii="Arial" w:eastAsia="Times New Roman" w:hAnsi="Arial" w:cs="Arial"/>
          <w:color w:val="000000"/>
        </w:rPr>
        <w:t>K</w:t>
      </w:r>
      <w:r w:rsidRPr="00C049E4">
        <w:rPr>
          <w:rFonts w:ascii="Arial" w:eastAsia="Times New Roman" w:hAnsi="Arial" w:cs="Arial"/>
          <w:color w:val="000000"/>
        </w:rPr>
        <w:t xml:space="preserve">indergarten full-day Advancement Program. This program targets </w:t>
      </w:r>
      <w:r w:rsidR="00D55314" w:rsidRPr="00C049E4">
        <w:rPr>
          <w:rFonts w:ascii="Arial" w:eastAsia="Times New Roman" w:hAnsi="Arial" w:cs="Arial"/>
          <w:color w:val="000000"/>
        </w:rPr>
        <w:t>P</w:t>
      </w:r>
      <w:r w:rsidRPr="00C049E4">
        <w:rPr>
          <w:rFonts w:ascii="Arial" w:eastAsia="Times New Roman" w:hAnsi="Arial" w:cs="Arial"/>
          <w:color w:val="000000"/>
        </w:rPr>
        <w:t>re-</w:t>
      </w:r>
      <w:r w:rsidR="00D55314" w:rsidRPr="00C049E4">
        <w:rPr>
          <w:rFonts w:ascii="Arial" w:eastAsia="Times New Roman" w:hAnsi="Arial" w:cs="Arial"/>
          <w:color w:val="000000"/>
        </w:rPr>
        <w:t>K</w:t>
      </w:r>
      <w:r w:rsidRPr="00C049E4">
        <w:rPr>
          <w:rFonts w:ascii="Arial" w:eastAsia="Times New Roman" w:hAnsi="Arial" w:cs="Arial"/>
          <w:color w:val="000000"/>
        </w:rPr>
        <w:t xml:space="preserve">indergarten readiness for students who have had limited formal preschool readiness, those who may be dual language at home, and students who may benefit from full day </w:t>
      </w:r>
      <w:r w:rsidR="00D55314" w:rsidRPr="00C049E4">
        <w:rPr>
          <w:rFonts w:ascii="Arial" w:eastAsia="Times New Roman" w:hAnsi="Arial" w:cs="Arial"/>
          <w:color w:val="000000"/>
        </w:rPr>
        <w:t xml:space="preserve">school program </w:t>
      </w:r>
      <w:r w:rsidRPr="00C049E4">
        <w:rPr>
          <w:rFonts w:ascii="Arial" w:eastAsia="Times New Roman" w:hAnsi="Arial" w:cs="Arial"/>
          <w:color w:val="000000"/>
        </w:rPr>
        <w:t>due to socio-economic and achievement/opportunity  disadvantages.  This program is run by one early childhood educator with a paraprofessional.</w:t>
      </w:r>
    </w:p>
    <w:p w:rsidR="005733D9" w:rsidRPr="00C049E4" w:rsidRDefault="005733D9" w:rsidP="005733D9">
      <w:pPr>
        <w:rPr>
          <w:rFonts w:ascii="Arial" w:eastAsia="Times New Roman" w:hAnsi="Arial" w:cs="Arial"/>
          <w:color w:val="000000"/>
        </w:rPr>
      </w:pPr>
      <w:r w:rsidRPr="00C049E4">
        <w:rPr>
          <w:rFonts w:ascii="Arial" w:eastAsia="Times New Roman" w:hAnsi="Arial" w:cs="Arial"/>
          <w:color w:val="000000"/>
          <w:u w:val="single"/>
        </w:rPr>
        <w:t> Cunningham Elementary School</w:t>
      </w:r>
      <w:r w:rsidRPr="00C049E4">
        <w:rPr>
          <w:rFonts w:ascii="Arial" w:eastAsia="Times New Roman" w:hAnsi="Arial" w:cs="Arial"/>
          <w:color w:val="000000"/>
        </w:rPr>
        <w:t xml:space="preserve"> </w:t>
      </w:r>
    </w:p>
    <w:p w:rsidR="005733D9" w:rsidRPr="00C049E4" w:rsidRDefault="005733D9" w:rsidP="005733D9">
      <w:pPr>
        <w:rPr>
          <w:rFonts w:ascii="Arial" w:eastAsia="Times New Roman" w:hAnsi="Arial" w:cs="Arial"/>
          <w:color w:val="000000"/>
        </w:rPr>
      </w:pPr>
      <w:r w:rsidRPr="00C049E4">
        <w:rPr>
          <w:rFonts w:ascii="Arial" w:eastAsia="Times New Roman" w:hAnsi="Arial" w:cs="Arial"/>
          <w:color w:val="000000"/>
        </w:rPr>
        <w:t>Cunningham currently houses six sections of half-day preschool and two sections of full-day preschool. These programs are run as typical integrated and sub-separate preschool models with one special education certified teacher and one paraprofessional. Therapies are fully available into all programs</w:t>
      </w:r>
    </w:p>
    <w:p w:rsidR="00DE24C9" w:rsidRDefault="00DE24C9" w:rsidP="005733D9">
      <w:pPr>
        <w:rPr>
          <w:rFonts w:ascii="Arial" w:eastAsia="Times New Roman" w:hAnsi="Arial" w:cs="Arial"/>
          <w:color w:val="000000"/>
        </w:rPr>
      </w:pPr>
    </w:p>
    <w:p w:rsidR="001547FA" w:rsidRDefault="001547FA" w:rsidP="005733D9">
      <w:pPr>
        <w:rPr>
          <w:rFonts w:ascii="Arial" w:eastAsia="Times New Roman" w:hAnsi="Arial" w:cs="Arial"/>
          <w:color w:val="000000"/>
        </w:rPr>
      </w:pPr>
    </w:p>
    <w:p w:rsidR="001547FA" w:rsidRPr="00C049E4" w:rsidRDefault="001547FA" w:rsidP="005733D9">
      <w:pPr>
        <w:rPr>
          <w:rFonts w:ascii="Arial" w:eastAsia="Times New Roman" w:hAnsi="Arial" w:cs="Arial"/>
          <w:color w:val="000000"/>
        </w:rPr>
      </w:pPr>
    </w:p>
    <w:p w:rsidR="005733D9" w:rsidRPr="00C049E4" w:rsidRDefault="005733D9" w:rsidP="005733D9">
      <w:pPr>
        <w:rPr>
          <w:rFonts w:ascii="Arial" w:hAnsi="Arial" w:cs="Arial"/>
          <w:b/>
          <w:u w:val="single"/>
        </w:rPr>
      </w:pPr>
      <w:r w:rsidRPr="00C049E4">
        <w:rPr>
          <w:rFonts w:ascii="Arial" w:hAnsi="Arial" w:cs="Arial"/>
          <w:b/>
          <w:color w:val="000000"/>
          <w:u w:val="single"/>
        </w:rPr>
        <w:lastRenderedPageBreak/>
        <w:t>KINDERGARTEN-GRADE FIVE:</w:t>
      </w:r>
    </w:p>
    <w:p w:rsidR="005733D9" w:rsidRPr="00C049E4" w:rsidRDefault="005733D9" w:rsidP="005733D9">
      <w:pPr>
        <w:spacing w:line="240" w:lineRule="auto"/>
        <w:rPr>
          <w:rFonts w:ascii="Arial" w:eastAsia="Times New Roman" w:hAnsi="Arial" w:cs="Arial"/>
          <w:color w:val="000000"/>
          <w:u w:val="single"/>
        </w:rPr>
      </w:pPr>
      <w:proofErr w:type="gramStart"/>
      <w:r w:rsidRPr="00C049E4">
        <w:rPr>
          <w:rFonts w:ascii="Arial" w:eastAsia="Times New Roman" w:hAnsi="Arial" w:cs="Arial"/>
          <w:color w:val="000000"/>
          <w:u w:val="single"/>
        </w:rPr>
        <w:t>Collicot  Elementary</w:t>
      </w:r>
      <w:proofErr w:type="gramEnd"/>
      <w:r w:rsidRPr="00C049E4">
        <w:rPr>
          <w:rFonts w:ascii="Arial" w:eastAsia="Times New Roman" w:hAnsi="Arial" w:cs="Arial"/>
          <w:color w:val="000000"/>
          <w:u w:val="single"/>
        </w:rPr>
        <w:t xml:space="preserve"> School</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Collicot</w:t>
      </w:r>
      <w:r w:rsidR="00DE24C9" w:rsidRPr="00C049E4">
        <w:rPr>
          <w:rFonts w:ascii="Arial" w:eastAsia="Times New Roman" w:hAnsi="Arial" w:cs="Arial"/>
          <w:color w:val="000000"/>
          <w:u w:val="single"/>
        </w:rPr>
        <w:t xml:space="preserve"> Elementary </w:t>
      </w:r>
      <w:proofErr w:type="gramStart"/>
      <w:r w:rsidR="00DE24C9" w:rsidRPr="00C049E4">
        <w:rPr>
          <w:rFonts w:ascii="Arial" w:eastAsia="Times New Roman" w:hAnsi="Arial" w:cs="Arial"/>
          <w:color w:val="000000"/>
          <w:u w:val="single"/>
        </w:rPr>
        <w:t xml:space="preserve">School </w:t>
      </w:r>
      <w:r w:rsidRPr="00C049E4">
        <w:rPr>
          <w:rFonts w:ascii="Arial" w:eastAsia="Times New Roman" w:hAnsi="Arial" w:cs="Arial"/>
          <w:color w:val="000000"/>
        </w:rPr>
        <w:t xml:space="preserve"> currently</w:t>
      </w:r>
      <w:proofErr w:type="gramEnd"/>
      <w:r w:rsidRPr="00C049E4">
        <w:rPr>
          <w:rFonts w:ascii="Arial" w:eastAsia="Times New Roman" w:hAnsi="Arial" w:cs="Arial"/>
          <w:color w:val="000000"/>
        </w:rPr>
        <w:t xml:space="preserve"> supports a traditional Learning Center environment. This model provides the traditional push in and pull out services.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Collicot also houses the district's elementary Partner Classrooms and two NECC classrooms run by the New England Center for Children®.  These classrooms offer services and supports to children with Autism</w:t>
      </w:r>
      <w:r w:rsidR="00D55314" w:rsidRPr="00C049E4">
        <w:rPr>
          <w:rFonts w:ascii="Arial" w:eastAsia="Times New Roman" w:hAnsi="Arial" w:cs="Arial"/>
          <w:color w:val="000000"/>
        </w:rPr>
        <w:t xml:space="preserve"> and related disabilities</w:t>
      </w:r>
      <w:r w:rsidRPr="00C049E4">
        <w:rPr>
          <w:rFonts w:ascii="Arial" w:eastAsia="Times New Roman" w:hAnsi="Arial" w:cs="Arial"/>
          <w:color w:val="000000"/>
        </w:rPr>
        <w:t xml:space="preserve">.  </w:t>
      </w:r>
      <w:r w:rsidR="00D55314" w:rsidRPr="00C049E4">
        <w:rPr>
          <w:rFonts w:ascii="Arial" w:eastAsia="Times New Roman" w:hAnsi="Arial" w:cs="Arial"/>
          <w:color w:val="000000"/>
        </w:rPr>
        <w:t>The NECC®</w:t>
      </w:r>
      <w:r w:rsidRPr="00C049E4">
        <w:rPr>
          <w:rFonts w:ascii="Arial" w:eastAsia="Times New Roman" w:hAnsi="Arial" w:cs="Arial"/>
          <w:color w:val="000000"/>
        </w:rPr>
        <w:t xml:space="preserve"> Program i</w:t>
      </w:r>
      <w:r w:rsidR="00DE24C9" w:rsidRPr="00C049E4">
        <w:rPr>
          <w:rFonts w:ascii="Arial" w:eastAsia="Times New Roman" w:hAnsi="Arial" w:cs="Arial"/>
          <w:color w:val="000000"/>
        </w:rPr>
        <w:t>s lead by a New England Center L</w:t>
      </w:r>
      <w:r w:rsidR="00D55314" w:rsidRPr="00C049E4">
        <w:rPr>
          <w:rFonts w:ascii="Arial" w:eastAsia="Times New Roman" w:hAnsi="Arial" w:cs="Arial"/>
          <w:color w:val="000000"/>
        </w:rPr>
        <w:t>ead T</w:t>
      </w:r>
      <w:r w:rsidRPr="00C049E4">
        <w:rPr>
          <w:rFonts w:ascii="Arial" w:eastAsia="Times New Roman" w:hAnsi="Arial" w:cs="Arial"/>
          <w:color w:val="000000"/>
        </w:rPr>
        <w:t>eacher. The Partner Classrooms are led by Milton</w:t>
      </w:r>
      <w:r w:rsidR="00D55314" w:rsidRPr="00C049E4">
        <w:rPr>
          <w:rFonts w:ascii="Arial" w:eastAsia="Times New Roman" w:hAnsi="Arial" w:cs="Arial"/>
          <w:color w:val="000000"/>
        </w:rPr>
        <w:t xml:space="preserve"> Lead</w:t>
      </w:r>
      <w:r w:rsidRPr="00C049E4">
        <w:rPr>
          <w:rFonts w:ascii="Arial" w:eastAsia="Times New Roman" w:hAnsi="Arial" w:cs="Arial"/>
          <w:color w:val="000000"/>
        </w:rPr>
        <w:t xml:space="preserve"> Teachers. Paraprofessionals support students 1:1 </w:t>
      </w:r>
      <w:r w:rsidR="00D55314" w:rsidRPr="00C049E4">
        <w:rPr>
          <w:rFonts w:ascii="Arial" w:eastAsia="Times New Roman" w:hAnsi="Arial" w:cs="Arial"/>
          <w:color w:val="000000"/>
        </w:rPr>
        <w:t>and</w:t>
      </w:r>
      <w:r w:rsidRPr="00C049E4">
        <w:rPr>
          <w:rFonts w:ascii="Arial" w:eastAsia="Times New Roman" w:hAnsi="Arial" w:cs="Arial"/>
          <w:color w:val="000000"/>
        </w:rPr>
        <w:t xml:space="preserve"> 1:2 throughout the school day.  NECC provides clinical oversight and BCBA supports for all three classrooms.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All related therapies are available in this building.</w:t>
      </w:r>
    </w:p>
    <w:p w:rsidR="005733D9" w:rsidRPr="00C049E4" w:rsidRDefault="005733D9" w:rsidP="005733D9">
      <w:pPr>
        <w:spacing w:after="0" w:line="240" w:lineRule="auto"/>
        <w:rPr>
          <w:rFonts w:ascii="Arial" w:eastAsia="Times New Roman" w:hAnsi="Arial" w:cs="Arial"/>
        </w:rPr>
      </w:pP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Cunningham Elementary School</w:t>
      </w:r>
      <w:r w:rsidRPr="00C049E4">
        <w:rPr>
          <w:rFonts w:ascii="Arial" w:eastAsia="Times New Roman" w:hAnsi="Arial" w:cs="Arial"/>
          <w:color w:val="000000"/>
        </w:rPr>
        <w:t xml:space="preserve">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 xml:space="preserve">Cunningham </w:t>
      </w:r>
      <w:r w:rsidR="00D55314" w:rsidRPr="00C049E4">
        <w:rPr>
          <w:rFonts w:ascii="Arial" w:eastAsia="Times New Roman" w:hAnsi="Arial" w:cs="Arial"/>
          <w:color w:val="000000"/>
          <w:u w:val="single"/>
        </w:rPr>
        <w:t>Elementary School</w:t>
      </w:r>
      <w:r w:rsidR="00D55314" w:rsidRPr="00C049E4">
        <w:rPr>
          <w:rFonts w:ascii="Arial" w:eastAsia="Times New Roman" w:hAnsi="Arial" w:cs="Arial"/>
          <w:color w:val="000000"/>
        </w:rPr>
        <w:t xml:space="preserve"> </w:t>
      </w:r>
      <w:r w:rsidRPr="00C049E4">
        <w:rPr>
          <w:rFonts w:ascii="Arial" w:eastAsia="Times New Roman" w:hAnsi="Arial" w:cs="Arial"/>
          <w:color w:val="000000"/>
        </w:rPr>
        <w:t xml:space="preserve">currently supports a traditional </w:t>
      </w:r>
      <w:r w:rsidR="00D55314" w:rsidRPr="00C049E4">
        <w:rPr>
          <w:rFonts w:ascii="Arial" w:eastAsia="Times New Roman" w:hAnsi="Arial" w:cs="Arial"/>
          <w:color w:val="000000"/>
        </w:rPr>
        <w:t>L</w:t>
      </w:r>
      <w:r w:rsidRPr="00C049E4">
        <w:rPr>
          <w:rFonts w:ascii="Arial" w:eastAsia="Times New Roman" w:hAnsi="Arial" w:cs="Arial"/>
          <w:color w:val="000000"/>
        </w:rPr>
        <w:t xml:space="preserve">earning </w:t>
      </w:r>
      <w:r w:rsidR="00D55314" w:rsidRPr="00C049E4">
        <w:rPr>
          <w:rFonts w:ascii="Arial" w:eastAsia="Times New Roman" w:hAnsi="Arial" w:cs="Arial"/>
          <w:color w:val="000000"/>
        </w:rPr>
        <w:t>C</w:t>
      </w:r>
      <w:r w:rsidRPr="00C049E4">
        <w:rPr>
          <w:rFonts w:ascii="Arial" w:eastAsia="Times New Roman" w:hAnsi="Arial" w:cs="Arial"/>
          <w:color w:val="000000"/>
        </w:rPr>
        <w:t xml:space="preserve">enter model as well as two co-taught sections. This model provides the traditional push in and pull out services.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Cunningham also supp</w:t>
      </w:r>
      <w:r w:rsidR="00DE24C9" w:rsidRPr="00C049E4">
        <w:rPr>
          <w:rFonts w:ascii="Arial" w:eastAsia="Times New Roman" w:hAnsi="Arial" w:cs="Arial"/>
          <w:color w:val="000000"/>
        </w:rPr>
        <w:t>orts a Collaborative Strand. These</w:t>
      </w:r>
      <w:r w:rsidRPr="00C049E4">
        <w:rPr>
          <w:rFonts w:ascii="Arial" w:eastAsia="Times New Roman" w:hAnsi="Arial" w:cs="Arial"/>
          <w:color w:val="000000"/>
        </w:rPr>
        <w:t xml:space="preserve"> two-teacher team</w:t>
      </w:r>
      <w:r w:rsidR="00DE24C9" w:rsidRPr="00C049E4">
        <w:rPr>
          <w:rFonts w:ascii="Arial" w:eastAsia="Times New Roman" w:hAnsi="Arial" w:cs="Arial"/>
          <w:color w:val="000000"/>
        </w:rPr>
        <w:t>s support</w:t>
      </w:r>
      <w:r w:rsidRPr="00C049E4">
        <w:rPr>
          <w:rFonts w:ascii="Arial" w:eastAsia="Times New Roman" w:hAnsi="Arial" w:cs="Arial"/>
          <w:color w:val="000000"/>
        </w:rPr>
        <w:t xml:space="preserve"> students K through 5 with communication, intellectual and cognitive deficits requiring small group instruction and remediation throughout the day. Each special education teacher is paired with a general education teacher and focuses on a small cohort of 6-8 students across the school day. A strong focus on inclusion-based supports and peer connections are built into this model. </w:t>
      </w: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All related therapies are also available in this building.</w:t>
      </w: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 </w:t>
      </w:r>
    </w:p>
    <w:p w:rsidR="005733D9" w:rsidRPr="00C049E4" w:rsidRDefault="005733D9" w:rsidP="005733D9">
      <w:pPr>
        <w:spacing w:line="240" w:lineRule="auto"/>
        <w:rPr>
          <w:rFonts w:ascii="Arial" w:eastAsia="Times New Roman" w:hAnsi="Arial" w:cs="Arial"/>
          <w:color w:val="000000"/>
          <w:u w:val="single"/>
        </w:rPr>
      </w:pPr>
      <w:r w:rsidRPr="00C049E4">
        <w:rPr>
          <w:rFonts w:ascii="Arial" w:eastAsia="Times New Roman" w:hAnsi="Arial" w:cs="Arial"/>
          <w:color w:val="000000"/>
          <w:u w:val="single"/>
        </w:rPr>
        <w:t>Glover Elementary</w:t>
      </w:r>
      <w:r w:rsidRPr="00C049E4">
        <w:rPr>
          <w:rFonts w:ascii="Arial" w:eastAsia="Times New Roman" w:hAnsi="Arial" w:cs="Arial"/>
          <w:color w:val="000000"/>
        </w:rPr>
        <w:t xml:space="preserve"> </w:t>
      </w:r>
      <w:r w:rsidRPr="00C049E4">
        <w:rPr>
          <w:rFonts w:ascii="Arial" w:eastAsia="Times New Roman" w:hAnsi="Arial" w:cs="Arial"/>
          <w:color w:val="000000"/>
          <w:u w:val="single"/>
        </w:rPr>
        <w:t>School</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Glover</w:t>
      </w:r>
      <w:r w:rsidR="00D55314" w:rsidRPr="00C049E4">
        <w:rPr>
          <w:rFonts w:ascii="Arial" w:eastAsia="Times New Roman" w:hAnsi="Arial" w:cs="Arial"/>
          <w:color w:val="000000"/>
        </w:rPr>
        <w:t xml:space="preserve"> </w:t>
      </w:r>
      <w:r w:rsidR="00D55314" w:rsidRPr="00C049E4">
        <w:rPr>
          <w:rFonts w:ascii="Arial" w:eastAsia="Times New Roman" w:hAnsi="Arial" w:cs="Arial"/>
          <w:color w:val="000000"/>
          <w:u w:val="single"/>
        </w:rPr>
        <w:t>Elementary School</w:t>
      </w:r>
      <w:r w:rsidR="00D55314" w:rsidRPr="00C049E4">
        <w:rPr>
          <w:rFonts w:ascii="Arial" w:eastAsia="Times New Roman" w:hAnsi="Arial" w:cs="Arial"/>
          <w:color w:val="000000"/>
        </w:rPr>
        <w:t xml:space="preserve"> </w:t>
      </w:r>
      <w:r w:rsidRPr="00C049E4">
        <w:rPr>
          <w:rFonts w:ascii="Arial" w:eastAsia="Times New Roman" w:hAnsi="Arial" w:cs="Arial"/>
          <w:color w:val="000000"/>
        </w:rPr>
        <w:t xml:space="preserve">currently supports a traditional </w:t>
      </w:r>
      <w:r w:rsidR="00D55314" w:rsidRPr="00C049E4">
        <w:rPr>
          <w:rFonts w:ascii="Arial" w:eastAsia="Times New Roman" w:hAnsi="Arial" w:cs="Arial"/>
          <w:color w:val="000000"/>
        </w:rPr>
        <w:t>Learning</w:t>
      </w:r>
      <w:r w:rsidRPr="00C049E4">
        <w:rPr>
          <w:rFonts w:ascii="Arial" w:eastAsia="Times New Roman" w:hAnsi="Arial" w:cs="Arial"/>
          <w:color w:val="000000"/>
        </w:rPr>
        <w:t xml:space="preserve"> </w:t>
      </w:r>
      <w:r w:rsidR="00D55314" w:rsidRPr="00C049E4">
        <w:rPr>
          <w:rFonts w:ascii="Arial" w:eastAsia="Times New Roman" w:hAnsi="Arial" w:cs="Arial"/>
          <w:color w:val="000000"/>
        </w:rPr>
        <w:t>C</w:t>
      </w:r>
      <w:r w:rsidRPr="00C049E4">
        <w:rPr>
          <w:rFonts w:ascii="Arial" w:eastAsia="Times New Roman" w:hAnsi="Arial" w:cs="Arial"/>
          <w:color w:val="000000"/>
        </w:rPr>
        <w:t xml:space="preserve">enter model. This model provides the traditional push in and pull out services.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xml:space="preserve">Glover also hosts the </w:t>
      </w:r>
      <w:r w:rsidR="00D55314" w:rsidRPr="00C049E4">
        <w:rPr>
          <w:rFonts w:ascii="Arial" w:eastAsia="Times New Roman" w:hAnsi="Arial" w:cs="Arial"/>
          <w:color w:val="000000"/>
        </w:rPr>
        <w:t>Language-Based-</w:t>
      </w:r>
      <w:r w:rsidR="00DE24C9" w:rsidRPr="00C049E4">
        <w:rPr>
          <w:rFonts w:ascii="Arial" w:eastAsia="Times New Roman" w:hAnsi="Arial" w:cs="Arial"/>
          <w:color w:val="000000"/>
        </w:rPr>
        <w:t>Co-Taught S</w:t>
      </w:r>
      <w:r w:rsidR="00D55314" w:rsidRPr="00C049E4">
        <w:rPr>
          <w:rFonts w:ascii="Arial" w:eastAsia="Times New Roman" w:hAnsi="Arial" w:cs="Arial"/>
          <w:color w:val="000000"/>
        </w:rPr>
        <w:t>trand.  These</w:t>
      </w:r>
      <w:r w:rsidRPr="00C049E4">
        <w:rPr>
          <w:rFonts w:ascii="Arial" w:eastAsia="Times New Roman" w:hAnsi="Arial" w:cs="Arial"/>
          <w:color w:val="000000"/>
        </w:rPr>
        <w:t xml:space="preserve"> two-teacher team</w:t>
      </w:r>
      <w:r w:rsidR="00D55314" w:rsidRPr="00C049E4">
        <w:rPr>
          <w:rFonts w:ascii="Arial" w:eastAsia="Times New Roman" w:hAnsi="Arial" w:cs="Arial"/>
          <w:color w:val="000000"/>
        </w:rPr>
        <w:t>s</w:t>
      </w:r>
      <w:r w:rsidR="00DE24C9" w:rsidRPr="00C049E4">
        <w:rPr>
          <w:rFonts w:ascii="Arial" w:eastAsia="Times New Roman" w:hAnsi="Arial" w:cs="Arial"/>
          <w:color w:val="000000"/>
        </w:rPr>
        <w:t xml:space="preserve"> support</w:t>
      </w:r>
      <w:r w:rsidR="00D55314" w:rsidRPr="00C049E4">
        <w:rPr>
          <w:rFonts w:ascii="Arial" w:eastAsia="Times New Roman" w:hAnsi="Arial" w:cs="Arial"/>
          <w:color w:val="000000"/>
        </w:rPr>
        <w:t xml:space="preserve"> students grades one through</w:t>
      </w:r>
      <w:r w:rsidRPr="00C049E4">
        <w:rPr>
          <w:rFonts w:ascii="Arial" w:eastAsia="Times New Roman" w:hAnsi="Arial" w:cs="Arial"/>
          <w:color w:val="000000"/>
        </w:rPr>
        <w:t xml:space="preserve"> five with SLD related disabilities.  Each special education teacher is paired with a </w:t>
      </w:r>
      <w:r w:rsidR="00D55314" w:rsidRPr="00C049E4">
        <w:rPr>
          <w:rFonts w:ascii="Arial" w:eastAsia="Times New Roman" w:hAnsi="Arial" w:cs="Arial"/>
          <w:color w:val="000000"/>
        </w:rPr>
        <w:t xml:space="preserve">grade alike </w:t>
      </w:r>
      <w:r w:rsidRPr="00C049E4">
        <w:rPr>
          <w:rFonts w:ascii="Arial" w:eastAsia="Times New Roman" w:hAnsi="Arial" w:cs="Arial"/>
          <w:color w:val="000000"/>
        </w:rPr>
        <w:t>general education teacher and focuses on a small cohort typically of 6-8</w:t>
      </w:r>
      <w:r w:rsidR="00D55314" w:rsidRPr="00C049E4">
        <w:rPr>
          <w:rFonts w:ascii="Arial" w:eastAsia="Times New Roman" w:hAnsi="Arial" w:cs="Arial"/>
          <w:color w:val="000000"/>
        </w:rPr>
        <w:t xml:space="preserve"> students across the school day.</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xml:space="preserve">Glover also hosts the STEP program, a program designed to support kids with social-emotional and behavioral regulation issues. This multi-grade program supports both a full inclusion schedule as well as functioning as a small self-contained program for students based on IEPS and student need.  This program has a full time BCBA and Special Education Teacher assigned to the cohort.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All related therapies are also available in this building.</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Tucker Elementary</w:t>
      </w:r>
      <w:r w:rsidRPr="00C049E4">
        <w:rPr>
          <w:rFonts w:ascii="Arial" w:eastAsia="Times New Roman" w:hAnsi="Arial" w:cs="Arial"/>
          <w:color w:val="000000"/>
        </w:rPr>
        <w:t xml:space="preserve">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Tucker</w:t>
      </w:r>
      <w:r w:rsidR="00D55314" w:rsidRPr="00C049E4">
        <w:rPr>
          <w:rFonts w:ascii="Arial" w:eastAsia="Times New Roman" w:hAnsi="Arial" w:cs="Arial"/>
          <w:color w:val="000000"/>
          <w:u w:val="single"/>
        </w:rPr>
        <w:t xml:space="preserve"> Elementary School</w:t>
      </w:r>
      <w:r w:rsidRPr="00C049E4">
        <w:rPr>
          <w:rFonts w:ascii="Arial" w:eastAsia="Times New Roman" w:hAnsi="Arial" w:cs="Arial"/>
          <w:color w:val="000000"/>
        </w:rPr>
        <w:t xml:space="preserve"> currently supports a traditional</w:t>
      </w:r>
      <w:r w:rsidR="00D55314" w:rsidRPr="00C049E4">
        <w:rPr>
          <w:rFonts w:ascii="Arial" w:eastAsia="Times New Roman" w:hAnsi="Arial" w:cs="Arial"/>
          <w:color w:val="000000"/>
        </w:rPr>
        <w:t xml:space="preserve"> Learning Center</w:t>
      </w:r>
      <w:r w:rsidRPr="00C049E4">
        <w:rPr>
          <w:rFonts w:ascii="Arial" w:eastAsia="Times New Roman" w:hAnsi="Arial" w:cs="Arial"/>
          <w:color w:val="000000"/>
        </w:rPr>
        <w:t xml:space="preserve"> model.  This model provides the traditional push in and pull out services. </w:t>
      </w:r>
    </w:p>
    <w:p w:rsidR="005733D9" w:rsidRPr="00C049E4" w:rsidRDefault="005733D9" w:rsidP="005733D9">
      <w:pPr>
        <w:spacing w:line="240" w:lineRule="auto"/>
        <w:rPr>
          <w:rFonts w:ascii="Arial" w:eastAsia="Times New Roman" w:hAnsi="Arial" w:cs="Arial"/>
        </w:rPr>
      </w:pPr>
      <w:r w:rsidRPr="00C049E4">
        <w:rPr>
          <w:rFonts w:ascii="Arial" w:eastAsia="Times New Roman" w:hAnsi="Arial" w:cs="Arial"/>
          <w:color w:val="000000"/>
        </w:rPr>
        <w:t>In the past, Tucker</w:t>
      </w:r>
      <w:r w:rsidR="00D55314" w:rsidRPr="00C049E4">
        <w:rPr>
          <w:rFonts w:ascii="Arial" w:eastAsia="Times New Roman" w:hAnsi="Arial" w:cs="Arial"/>
          <w:color w:val="000000"/>
        </w:rPr>
        <w:t xml:space="preserve"> School </w:t>
      </w:r>
      <w:r w:rsidRPr="00C049E4">
        <w:rPr>
          <w:rFonts w:ascii="Arial" w:eastAsia="Times New Roman" w:hAnsi="Arial" w:cs="Arial"/>
          <w:color w:val="000000"/>
        </w:rPr>
        <w:t xml:space="preserve">has supported Co-Teaching </w:t>
      </w:r>
      <w:r w:rsidR="00D55314" w:rsidRPr="00C049E4">
        <w:rPr>
          <w:rFonts w:ascii="Arial" w:eastAsia="Times New Roman" w:hAnsi="Arial" w:cs="Arial"/>
          <w:color w:val="000000"/>
        </w:rPr>
        <w:t xml:space="preserve">sections </w:t>
      </w:r>
      <w:r w:rsidRPr="00C049E4">
        <w:rPr>
          <w:rFonts w:ascii="Arial" w:eastAsia="Times New Roman" w:hAnsi="Arial" w:cs="Arial"/>
          <w:color w:val="000000"/>
        </w:rPr>
        <w:t>based on enrollment.</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All related therapies are also available in this building.</w:t>
      </w:r>
    </w:p>
    <w:p w:rsidR="005733D9" w:rsidRPr="00C049E4" w:rsidRDefault="005733D9" w:rsidP="005733D9">
      <w:pPr>
        <w:spacing w:line="240" w:lineRule="auto"/>
        <w:rPr>
          <w:rFonts w:ascii="Arial" w:eastAsia="Times New Roman" w:hAnsi="Arial" w:cs="Arial"/>
          <w:b/>
          <w:color w:val="000000"/>
        </w:rPr>
      </w:pPr>
      <w:r w:rsidRPr="00C049E4">
        <w:rPr>
          <w:rFonts w:ascii="Arial" w:eastAsia="Times New Roman" w:hAnsi="Arial" w:cs="Arial"/>
          <w:b/>
          <w:color w:val="000000"/>
          <w:u w:val="single"/>
        </w:rPr>
        <w:lastRenderedPageBreak/>
        <w:t xml:space="preserve">Middle School </w:t>
      </w:r>
      <w:r w:rsidRPr="00C049E4">
        <w:rPr>
          <w:rFonts w:ascii="Arial" w:eastAsia="Times New Roman" w:hAnsi="Arial" w:cs="Arial"/>
          <w:b/>
          <w:color w:val="000000"/>
        </w:rPr>
        <w:t xml:space="preserve"> </w:t>
      </w:r>
    </w:p>
    <w:p w:rsidR="005733D9" w:rsidRPr="00C049E4" w:rsidRDefault="00D55314"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Pierce</w:t>
      </w:r>
      <w:r w:rsidR="005733D9" w:rsidRPr="00C049E4">
        <w:rPr>
          <w:rFonts w:ascii="Arial" w:eastAsia="Times New Roman" w:hAnsi="Arial" w:cs="Arial"/>
          <w:color w:val="000000"/>
          <w:u w:val="single"/>
        </w:rPr>
        <w:t xml:space="preserve"> Middle School</w:t>
      </w:r>
      <w:r w:rsidR="005733D9" w:rsidRPr="00C049E4">
        <w:rPr>
          <w:rFonts w:ascii="Arial" w:eastAsia="Times New Roman" w:hAnsi="Arial" w:cs="Arial"/>
          <w:color w:val="000000"/>
        </w:rPr>
        <w:t xml:space="preserve"> has similar programming to the programs offered at the elementary level and currently supports a traditional learning center model.  This model provides the traditional push</w:t>
      </w:r>
      <w:r w:rsidR="00DE24C9" w:rsidRPr="00C049E4">
        <w:rPr>
          <w:rFonts w:ascii="Arial" w:eastAsia="Times New Roman" w:hAnsi="Arial" w:cs="Arial"/>
          <w:color w:val="000000"/>
        </w:rPr>
        <w:t>-in and pull-</w:t>
      </w:r>
      <w:r w:rsidR="005733D9" w:rsidRPr="00C049E4">
        <w:rPr>
          <w:rFonts w:ascii="Arial" w:eastAsia="Times New Roman" w:hAnsi="Arial" w:cs="Arial"/>
          <w:color w:val="000000"/>
        </w:rPr>
        <w:t>out services.</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xml:space="preserve">Pierce Middle School also hosts the middle school Co-Taught Strand. (Historically referred to as Team Taught, a term that has been reported to be confusing to staff and families).  This program is </w:t>
      </w:r>
      <w:r w:rsidR="00D55314" w:rsidRPr="00C049E4">
        <w:rPr>
          <w:rFonts w:ascii="Arial" w:eastAsia="Times New Roman" w:hAnsi="Arial" w:cs="Arial"/>
          <w:color w:val="000000"/>
        </w:rPr>
        <w:t>finalizing</w:t>
      </w:r>
      <w:r w:rsidRPr="00C049E4">
        <w:rPr>
          <w:rFonts w:ascii="Arial" w:eastAsia="Times New Roman" w:hAnsi="Arial" w:cs="Arial"/>
          <w:color w:val="000000"/>
        </w:rPr>
        <w:t xml:space="preserve"> a transformation into a Language Based Mini School in which supports will be available across grades for content alike classes, with opportunities for inclusion classes as appropriate.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2019-2020 brought the beginning of a formal NECC</w:t>
      </w:r>
      <w:r w:rsidR="00DE24C9" w:rsidRPr="00C049E4">
        <w:rPr>
          <w:rFonts w:ascii="Arial" w:eastAsia="Times New Roman" w:hAnsi="Arial" w:cs="Arial"/>
          <w:color w:val="000000"/>
        </w:rPr>
        <w:t>®</w:t>
      </w:r>
      <w:r w:rsidRPr="00C049E4">
        <w:rPr>
          <w:rFonts w:ascii="Arial" w:eastAsia="Times New Roman" w:hAnsi="Arial" w:cs="Arial"/>
          <w:color w:val="000000"/>
        </w:rPr>
        <w:t xml:space="preserve"> ASD (New England Center Partner Classroom for students with Autism) Program to Pierce Middle School.</w:t>
      </w:r>
      <w:r w:rsidR="00D55314" w:rsidRPr="00C049E4">
        <w:rPr>
          <w:rFonts w:ascii="Arial" w:eastAsia="Times New Roman" w:hAnsi="Arial" w:cs="Arial"/>
          <w:color w:val="000000"/>
        </w:rPr>
        <w:t xml:space="preserve"> These </w:t>
      </w:r>
      <w:r w:rsidRPr="00C049E4">
        <w:rPr>
          <w:rFonts w:ascii="Arial" w:eastAsia="Times New Roman" w:hAnsi="Arial" w:cs="Arial"/>
          <w:color w:val="000000"/>
        </w:rPr>
        <w:t>classrooms offer services and supports to children with Autism</w:t>
      </w:r>
      <w:r w:rsidR="00DE24C9" w:rsidRPr="00C049E4">
        <w:rPr>
          <w:rFonts w:ascii="Arial" w:eastAsia="Times New Roman" w:hAnsi="Arial" w:cs="Arial"/>
          <w:color w:val="000000"/>
        </w:rPr>
        <w:t xml:space="preserve"> and related disabilities.  The NECC® </w:t>
      </w:r>
      <w:r w:rsidRPr="00C049E4">
        <w:rPr>
          <w:rFonts w:ascii="Arial" w:eastAsia="Times New Roman" w:hAnsi="Arial" w:cs="Arial"/>
          <w:color w:val="000000"/>
        </w:rPr>
        <w:t>Program i</w:t>
      </w:r>
      <w:r w:rsidR="00D55314" w:rsidRPr="00C049E4">
        <w:rPr>
          <w:rFonts w:ascii="Arial" w:eastAsia="Times New Roman" w:hAnsi="Arial" w:cs="Arial"/>
          <w:color w:val="000000"/>
        </w:rPr>
        <w:t>s lead by a New England Center Lead T</w:t>
      </w:r>
      <w:r w:rsidRPr="00C049E4">
        <w:rPr>
          <w:rFonts w:ascii="Arial" w:eastAsia="Times New Roman" w:hAnsi="Arial" w:cs="Arial"/>
          <w:color w:val="000000"/>
        </w:rPr>
        <w:t xml:space="preserve">eacher. Paraprofessionals support students 1:1 </w:t>
      </w:r>
      <w:r w:rsidR="00D55314" w:rsidRPr="00C049E4">
        <w:rPr>
          <w:rFonts w:ascii="Arial" w:eastAsia="Times New Roman" w:hAnsi="Arial" w:cs="Arial"/>
          <w:color w:val="000000"/>
        </w:rPr>
        <w:t>and</w:t>
      </w:r>
      <w:r w:rsidRPr="00C049E4">
        <w:rPr>
          <w:rFonts w:ascii="Arial" w:eastAsia="Times New Roman" w:hAnsi="Arial" w:cs="Arial"/>
          <w:color w:val="000000"/>
        </w:rPr>
        <w:t xml:space="preserve"> 1:2 throughout the school day.  NECC</w:t>
      </w:r>
      <w:r w:rsidR="00D55314" w:rsidRPr="00C049E4">
        <w:rPr>
          <w:rFonts w:ascii="Arial" w:eastAsia="Times New Roman" w:hAnsi="Arial" w:cs="Arial"/>
          <w:color w:val="000000"/>
        </w:rPr>
        <w:t>®</w:t>
      </w:r>
      <w:r w:rsidRPr="00C049E4">
        <w:rPr>
          <w:rFonts w:ascii="Arial" w:eastAsia="Times New Roman" w:hAnsi="Arial" w:cs="Arial"/>
          <w:color w:val="000000"/>
        </w:rPr>
        <w:t xml:space="preserve"> provides clinical oversight and BCBA supports for this program.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xml:space="preserve"> Pierce Middle School also hosts the district’s Reach Program.  This program is designed to support students with communication, intellectual and cognitive difficulties.   Small group, co-taught and inclusion classroom experiences are available across content areas for this multi-grade program. A focus on pre-vocational experiences is embedded in functional academic activities.  </w:t>
      </w:r>
      <w:r w:rsidR="00D55314" w:rsidRPr="00C049E4">
        <w:rPr>
          <w:rFonts w:ascii="Arial" w:eastAsia="Times New Roman" w:hAnsi="Arial" w:cs="Arial"/>
          <w:color w:val="000000"/>
        </w:rPr>
        <w:t xml:space="preserve">This class is supported by </w:t>
      </w:r>
      <w:proofErr w:type="gramStart"/>
      <w:r w:rsidR="00DE24C9" w:rsidRPr="00C049E4">
        <w:rPr>
          <w:rFonts w:ascii="Arial" w:eastAsia="Times New Roman" w:hAnsi="Arial" w:cs="Arial"/>
          <w:color w:val="000000"/>
        </w:rPr>
        <w:t xml:space="preserve">Two </w:t>
      </w:r>
      <w:r w:rsidR="00D55314" w:rsidRPr="00C049E4">
        <w:rPr>
          <w:rFonts w:ascii="Arial" w:eastAsia="Times New Roman" w:hAnsi="Arial" w:cs="Arial"/>
          <w:color w:val="000000"/>
        </w:rPr>
        <w:t xml:space="preserve"> Lead</w:t>
      </w:r>
      <w:proofErr w:type="gramEnd"/>
      <w:r w:rsidR="00D55314" w:rsidRPr="00C049E4">
        <w:rPr>
          <w:rFonts w:ascii="Arial" w:eastAsia="Times New Roman" w:hAnsi="Arial" w:cs="Arial"/>
          <w:color w:val="000000"/>
        </w:rPr>
        <w:t xml:space="preserve"> Special Education Teachers and </w:t>
      </w:r>
      <w:r w:rsidR="00DE24C9" w:rsidRPr="00C049E4">
        <w:rPr>
          <w:rFonts w:ascii="Arial" w:eastAsia="Times New Roman" w:hAnsi="Arial" w:cs="Arial"/>
          <w:color w:val="000000"/>
        </w:rPr>
        <w:t xml:space="preserve">supported with </w:t>
      </w:r>
      <w:r w:rsidR="00D55314" w:rsidRPr="00C049E4">
        <w:rPr>
          <w:rFonts w:ascii="Arial" w:eastAsia="Times New Roman" w:hAnsi="Arial" w:cs="Arial"/>
          <w:color w:val="000000"/>
        </w:rPr>
        <w:t xml:space="preserve">paraprofessionals.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xml:space="preserve">Similar to the STEP program, Pierce Middle School offers an SMLC (Student Management Learning Center) program for grades 6-8. </w:t>
      </w:r>
      <w:r w:rsidR="00D55314" w:rsidRPr="00C049E4">
        <w:rPr>
          <w:rFonts w:ascii="Arial" w:eastAsia="Times New Roman" w:hAnsi="Arial" w:cs="Arial"/>
          <w:color w:val="000000"/>
        </w:rPr>
        <w:t>This multi-grade program supports both a full inclusion schedule as well as functioning as a small self-contained program for students based on IEPS and student need.  This program has a part time School Adjustment Counselor and full time Special Education Teacher assigned to the cohort. Additional paraprofessional supports are available.</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All the related therapies are available in this building.</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Pierce</w:t>
      </w:r>
      <w:r w:rsidR="00DE24C9" w:rsidRPr="00C049E4">
        <w:rPr>
          <w:rFonts w:ascii="Arial" w:eastAsia="Times New Roman" w:hAnsi="Arial" w:cs="Arial"/>
          <w:color w:val="000000"/>
        </w:rPr>
        <w:t xml:space="preserve"> Middle </w:t>
      </w:r>
      <w:proofErr w:type="gramStart"/>
      <w:r w:rsidR="00DE24C9" w:rsidRPr="00C049E4">
        <w:rPr>
          <w:rFonts w:ascii="Arial" w:eastAsia="Times New Roman" w:hAnsi="Arial" w:cs="Arial"/>
          <w:color w:val="000000"/>
        </w:rPr>
        <w:t xml:space="preserve">School </w:t>
      </w:r>
      <w:r w:rsidRPr="00C049E4">
        <w:rPr>
          <w:rFonts w:ascii="Arial" w:eastAsia="Times New Roman" w:hAnsi="Arial" w:cs="Arial"/>
          <w:color w:val="000000"/>
        </w:rPr>
        <w:t xml:space="preserve"> is</w:t>
      </w:r>
      <w:proofErr w:type="gramEnd"/>
      <w:r w:rsidRPr="00C049E4">
        <w:rPr>
          <w:rFonts w:ascii="Arial" w:eastAsia="Times New Roman" w:hAnsi="Arial" w:cs="Arial"/>
          <w:color w:val="000000"/>
        </w:rPr>
        <w:t xml:space="preserve"> in the middle of adjusting the master schedule for the 20-21 school year.</w:t>
      </w:r>
    </w:p>
    <w:p w:rsidR="005733D9" w:rsidRPr="00C049E4" w:rsidRDefault="005733D9" w:rsidP="005733D9">
      <w:pPr>
        <w:spacing w:line="240" w:lineRule="auto"/>
        <w:rPr>
          <w:rFonts w:ascii="Arial" w:eastAsia="Times New Roman" w:hAnsi="Arial" w:cs="Arial"/>
          <w:b/>
          <w:color w:val="000000"/>
          <w:u w:val="single"/>
        </w:rPr>
      </w:pPr>
      <w:r w:rsidRPr="00C049E4">
        <w:rPr>
          <w:rFonts w:ascii="Arial" w:eastAsia="Times New Roman" w:hAnsi="Arial" w:cs="Arial"/>
          <w:b/>
          <w:color w:val="000000"/>
          <w:u w:val="single"/>
        </w:rPr>
        <w:t>High School</w:t>
      </w:r>
    </w:p>
    <w:p w:rsidR="00D55314"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u w:val="single"/>
        </w:rPr>
        <w:t xml:space="preserve">Milton High Schools </w:t>
      </w:r>
      <w:r w:rsidRPr="00C049E4">
        <w:rPr>
          <w:rFonts w:ascii="Arial" w:eastAsia="Times New Roman" w:hAnsi="Arial" w:cs="Arial"/>
          <w:color w:val="000000"/>
        </w:rPr>
        <w:t xml:space="preserve">hosts the Achieve Program as well as an 18 to 22 post secondary program for young adults. Some co-taught classes in ELA and math are available. </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 xml:space="preserve">Academic Skills classes provide support to most special education students, though the classes do not focus sufficiently on IEP goals. These blocks are often used as homework support. Preliminary review of student </w:t>
      </w:r>
      <w:r w:rsidR="00D55314" w:rsidRPr="00C049E4">
        <w:rPr>
          <w:rFonts w:ascii="Arial" w:eastAsia="Times New Roman" w:hAnsi="Arial" w:cs="Arial"/>
          <w:color w:val="000000"/>
        </w:rPr>
        <w:t>outcomes</w:t>
      </w:r>
      <w:r w:rsidRPr="00C049E4">
        <w:rPr>
          <w:rFonts w:ascii="Arial" w:eastAsia="Times New Roman" w:hAnsi="Arial" w:cs="Arial"/>
          <w:color w:val="000000"/>
        </w:rPr>
        <w:t xml:space="preserve"> indicates </w:t>
      </w:r>
      <w:r w:rsidR="00D55314" w:rsidRPr="00C049E4">
        <w:rPr>
          <w:rFonts w:ascii="Arial" w:eastAsia="Times New Roman" w:hAnsi="Arial" w:cs="Arial"/>
          <w:color w:val="000000"/>
        </w:rPr>
        <w:t>concerns present related to grading and credit for students in these classrooms.</w:t>
      </w:r>
    </w:p>
    <w:p w:rsidR="005733D9" w:rsidRPr="00C049E4" w:rsidRDefault="005733D9" w:rsidP="005733D9">
      <w:pPr>
        <w:spacing w:line="240" w:lineRule="auto"/>
        <w:rPr>
          <w:rFonts w:ascii="Arial" w:eastAsia="Times New Roman" w:hAnsi="Arial" w:cs="Arial"/>
          <w:color w:val="000000"/>
        </w:rPr>
      </w:pPr>
      <w:r w:rsidRPr="00C049E4">
        <w:rPr>
          <w:rFonts w:ascii="Arial" w:eastAsia="Times New Roman" w:hAnsi="Arial" w:cs="Arial"/>
          <w:color w:val="000000"/>
        </w:rPr>
        <w:t>This year, special education and general Education co-hosted an emerging BRYT Program, Bridge for Resilient Youth in Transition.  BRYT is designed for shorter or longer term educational placement for students coping with school refusal, return to school following abscesses, medical excusal and school return. </w:t>
      </w:r>
    </w:p>
    <w:p w:rsidR="006A44D5" w:rsidRPr="00C049E4" w:rsidRDefault="006A44D5" w:rsidP="006A44D5">
      <w:pPr>
        <w:spacing w:line="240" w:lineRule="auto"/>
        <w:rPr>
          <w:rFonts w:ascii="Arial" w:eastAsia="Times New Roman" w:hAnsi="Arial" w:cs="Arial"/>
          <w:color w:val="000000"/>
        </w:rPr>
      </w:pPr>
    </w:p>
    <w:p w:rsidR="00F70D6A" w:rsidRPr="00C049E4" w:rsidRDefault="00F70D6A">
      <w:pPr>
        <w:rPr>
          <w:rFonts w:ascii="Arial" w:hAnsi="Arial" w:cs="Arial"/>
        </w:rPr>
      </w:pPr>
    </w:p>
    <w:p w:rsidR="00F70D6A" w:rsidRPr="00C049E4" w:rsidRDefault="00F70D6A">
      <w:pPr>
        <w:rPr>
          <w:rFonts w:ascii="Arial" w:hAnsi="Arial" w:cs="Arial"/>
          <w:sz w:val="36"/>
          <w:szCs w:val="24"/>
        </w:rPr>
      </w:pPr>
      <w:r w:rsidRPr="00C049E4">
        <w:rPr>
          <w:rFonts w:ascii="Arial" w:hAnsi="Arial" w:cs="Arial"/>
          <w:sz w:val="36"/>
          <w:szCs w:val="24"/>
        </w:rPr>
        <w:lastRenderedPageBreak/>
        <w:t>CURRENT ADMINISTRATION AND STAFFING</w:t>
      </w:r>
      <w:r w:rsidR="006A44D5" w:rsidRPr="00C049E4">
        <w:rPr>
          <w:rFonts w:ascii="Arial" w:hAnsi="Arial" w:cs="Arial"/>
          <w:sz w:val="36"/>
          <w:szCs w:val="24"/>
        </w:rPr>
        <w:t xml:space="preserve"> 2019-20</w:t>
      </w:r>
    </w:p>
    <w:p w:rsidR="00F70D6A" w:rsidRPr="00C049E4" w:rsidRDefault="00F70D6A">
      <w:pPr>
        <w:rPr>
          <w:rFonts w:ascii="Arial" w:hAnsi="Arial" w:cs="Arial"/>
          <w:color w:val="222222"/>
          <w:shd w:val="clear" w:color="auto" w:fill="FFFFFF"/>
        </w:rPr>
      </w:pPr>
      <w:r w:rsidRPr="00C049E4">
        <w:rPr>
          <w:rFonts w:ascii="Arial" w:hAnsi="Arial" w:cs="Arial"/>
          <w:color w:val="222222"/>
          <w:shd w:val="clear" w:color="auto" w:fill="FFFFFF"/>
        </w:rPr>
        <w:t xml:space="preserve">The current structure for Milton Public Schools special education Administration Staffing is the following. </w:t>
      </w:r>
    </w:p>
    <w:p w:rsidR="00366992" w:rsidRPr="00C049E4" w:rsidRDefault="00366992" w:rsidP="00366992">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 xml:space="preserve">One full time Administrator of Pupil </w:t>
      </w:r>
      <w:r w:rsidR="00944313" w:rsidRPr="00C049E4">
        <w:rPr>
          <w:rFonts w:ascii="Arial" w:hAnsi="Arial" w:cs="Arial"/>
          <w:color w:val="222222"/>
          <w:shd w:val="clear" w:color="auto" w:fill="FFFFFF"/>
        </w:rPr>
        <w:t>Personnel</w:t>
      </w:r>
      <w:r w:rsidRPr="00C049E4">
        <w:rPr>
          <w:rFonts w:ascii="Arial" w:hAnsi="Arial" w:cs="Arial"/>
          <w:color w:val="222222"/>
          <w:shd w:val="clear" w:color="auto" w:fill="FFFFFF"/>
        </w:rPr>
        <w:t xml:space="preserve"> Services</w:t>
      </w:r>
    </w:p>
    <w:p w:rsidR="006A44D5" w:rsidRPr="00C049E4" w:rsidRDefault="006A44D5" w:rsidP="00366992">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7/1/20</w:t>
      </w:r>
      <w:r w:rsidR="00E13448" w:rsidRPr="00C049E4">
        <w:rPr>
          <w:rFonts w:ascii="Arial" w:hAnsi="Arial" w:cs="Arial"/>
          <w:color w:val="222222"/>
          <w:shd w:val="clear" w:color="auto" w:fill="FFFFFF"/>
        </w:rPr>
        <w:t xml:space="preserve"> anticipated</w:t>
      </w:r>
      <w:r w:rsidRPr="00C049E4">
        <w:rPr>
          <w:rFonts w:ascii="Arial" w:hAnsi="Arial" w:cs="Arial"/>
          <w:color w:val="222222"/>
          <w:shd w:val="clear" w:color="auto" w:fill="FFFFFF"/>
        </w:rPr>
        <w:t xml:space="preserve"> Assistant Director of Pupil Personnel Services</w:t>
      </w:r>
    </w:p>
    <w:p w:rsidR="00366992" w:rsidRPr="00C049E4" w:rsidRDefault="00366992" w:rsidP="00366992">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w:t>
      </w:r>
      <w:r w:rsidR="005177F7" w:rsidRPr="00C049E4">
        <w:rPr>
          <w:rFonts w:ascii="Arial" w:hAnsi="Arial" w:cs="Arial"/>
          <w:color w:val="222222"/>
          <w:shd w:val="clear" w:color="auto" w:fill="FFFFFF"/>
        </w:rPr>
        <w:t>6</w:t>
      </w:r>
      <w:r w:rsidRPr="00C049E4">
        <w:rPr>
          <w:rFonts w:ascii="Arial" w:hAnsi="Arial" w:cs="Arial"/>
          <w:color w:val="222222"/>
          <w:shd w:val="clear" w:color="auto" w:fill="FFFFFF"/>
        </w:rPr>
        <w:t xml:space="preserve"> OOD coordinator</w:t>
      </w:r>
    </w:p>
    <w:p w:rsidR="00366992" w:rsidRPr="00C049E4" w:rsidRDefault="006A44D5" w:rsidP="00366992">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7.0</w:t>
      </w:r>
      <w:r w:rsidR="00CC59DA" w:rsidRPr="00C049E4">
        <w:rPr>
          <w:rFonts w:ascii="Arial" w:hAnsi="Arial" w:cs="Arial"/>
          <w:color w:val="222222"/>
          <w:shd w:val="clear" w:color="auto" w:fill="FFFFFF"/>
        </w:rPr>
        <w:t xml:space="preserve"> Teach Chair P</w:t>
      </w:r>
      <w:r w:rsidR="00366992" w:rsidRPr="00C049E4">
        <w:rPr>
          <w:rFonts w:ascii="Arial" w:hAnsi="Arial" w:cs="Arial"/>
          <w:color w:val="222222"/>
          <w:shd w:val="clear" w:color="auto" w:fill="FFFFFF"/>
        </w:rPr>
        <w:t>eople Positions</w:t>
      </w:r>
      <w:r w:rsidR="005733D9" w:rsidRPr="00C049E4">
        <w:rPr>
          <w:rFonts w:ascii="Arial" w:hAnsi="Arial" w:cs="Arial"/>
          <w:color w:val="222222"/>
          <w:shd w:val="clear" w:color="auto" w:fill="FFFFFF"/>
        </w:rPr>
        <w:t>- Unit A</w:t>
      </w:r>
    </w:p>
    <w:p w:rsidR="00784E2B" w:rsidRPr="00C049E4" w:rsidRDefault="00944313" w:rsidP="00371FB0">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Sel</w:t>
      </w:r>
      <w:r w:rsidR="005177F7" w:rsidRPr="00C049E4">
        <w:rPr>
          <w:rFonts w:ascii="Arial" w:hAnsi="Arial" w:cs="Arial"/>
          <w:color w:val="222222"/>
          <w:shd w:val="clear" w:color="auto" w:fill="FFFFFF"/>
        </w:rPr>
        <w:t>f-C</w:t>
      </w:r>
      <w:r w:rsidRPr="00C049E4">
        <w:rPr>
          <w:rFonts w:ascii="Arial" w:hAnsi="Arial" w:cs="Arial"/>
          <w:color w:val="222222"/>
          <w:shd w:val="clear" w:color="auto" w:fill="FFFFFF"/>
        </w:rPr>
        <w:t xml:space="preserve">ontained </w:t>
      </w:r>
      <w:r w:rsidR="005733D9" w:rsidRPr="00C049E4">
        <w:rPr>
          <w:rFonts w:ascii="Arial" w:hAnsi="Arial" w:cs="Arial"/>
          <w:color w:val="222222"/>
          <w:shd w:val="clear" w:color="auto" w:fill="FFFFFF"/>
        </w:rPr>
        <w:t xml:space="preserve">co-taught </w:t>
      </w:r>
      <w:r w:rsidRPr="00C049E4">
        <w:rPr>
          <w:rFonts w:ascii="Arial" w:hAnsi="Arial" w:cs="Arial"/>
          <w:color w:val="222222"/>
          <w:shd w:val="clear" w:color="auto" w:fill="FFFFFF"/>
        </w:rPr>
        <w:t>and inclusion special education teachers</w:t>
      </w:r>
    </w:p>
    <w:p w:rsidR="005177F7" w:rsidRPr="00C049E4" w:rsidRDefault="00944313" w:rsidP="005177F7">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Related service providers</w:t>
      </w:r>
    </w:p>
    <w:p w:rsidR="005177F7" w:rsidRPr="00C049E4" w:rsidRDefault="00944313" w:rsidP="005177F7">
      <w:pPr>
        <w:pStyle w:val="ListParagraph"/>
        <w:numPr>
          <w:ilvl w:val="0"/>
          <w:numId w:val="2"/>
        </w:numPr>
        <w:rPr>
          <w:rFonts w:ascii="Arial" w:hAnsi="Arial" w:cs="Arial"/>
          <w:color w:val="222222"/>
          <w:shd w:val="clear" w:color="auto" w:fill="FFFFFF"/>
        </w:rPr>
      </w:pPr>
      <w:r w:rsidRPr="00C049E4">
        <w:rPr>
          <w:rFonts w:ascii="Arial" w:hAnsi="Arial" w:cs="Arial"/>
          <w:color w:val="222222"/>
          <w:shd w:val="clear" w:color="auto" w:fill="FFFFFF"/>
        </w:rPr>
        <w:t xml:space="preserve">Contacted support services for PBIS, TVI, </w:t>
      </w:r>
      <w:r w:rsidR="00CC59DA" w:rsidRPr="00C049E4">
        <w:rPr>
          <w:rFonts w:ascii="Arial" w:hAnsi="Arial" w:cs="Arial"/>
          <w:color w:val="222222"/>
          <w:shd w:val="clear" w:color="auto" w:fill="FFFFFF"/>
        </w:rPr>
        <w:t>O&amp;M,</w:t>
      </w:r>
      <w:r w:rsidRPr="00C049E4">
        <w:rPr>
          <w:rFonts w:ascii="Arial" w:hAnsi="Arial" w:cs="Arial"/>
          <w:color w:val="222222"/>
          <w:shd w:val="clear" w:color="auto" w:fill="FFFFFF"/>
        </w:rPr>
        <w:t xml:space="preserve">TOD, ABA and </w:t>
      </w:r>
      <w:r w:rsidR="00C05164" w:rsidRPr="00C049E4">
        <w:rPr>
          <w:rFonts w:ascii="Arial" w:hAnsi="Arial" w:cs="Arial"/>
          <w:color w:val="222222"/>
          <w:shd w:val="clear" w:color="auto" w:fill="FFFFFF"/>
        </w:rPr>
        <w:t xml:space="preserve">home based ABA and </w:t>
      </w:r>
      <w:r w:rsidRPr="00C049E4">
        <w:rPr>
          <w:rFonts w:ascii="Arial" w:hAnsi="Arial" w:cs="Arial"/>
          <w:color w:val="222222"/>
          <w:shd w:val="clear" w:color="auto" w:fill="FFFFFF"/>
        </w:rPr>
        <w:t>Audiology</w:t>
      </w:r>
    </w:p>
    <w:tbl>
      <w:tblPr>
        <w:tblW w:w="3222" w:type="dxa"/>
        <w:tblCellMar>
          <w:left w:w="0" w:type="dxa"/>
          <w:right w:w="0" w:type="dxa"/>
        </w:tblCellMar>
        <w:tblLook w:val="04A0"/>
      </w:tblPr>
      <w:tblGrid>
        <w:gridCol w:w="3222"/>
      </w:tblGrid>
      <w:tr w:rsidR="00366992" w:rsidRPr="00C049E4" w:rsidTr="00366992">
        <w:tc>
          <w:tcPr>
            <w:tcW w:w="0" w:type="auto"/>
            <w:vAlign w:val="center"/>
            <w:hideMark/>
          </w:tcPr>
          <w:p w:rsidR="00366992" w:rsidRPr="00C049E4" w:rsidRDefault="00366992" w:rsidP="00F70D6A">
            <w:pPr>
              <w:spacing w:after="0" w:line="240" w:lineRule="auto"/>
              <w:rPr>
                <w:rFonts w:ascii="Arial" w:eastAsia="Times New Roman" w:hAnsi="Arial" w:cs="Arial"/>
                <w:color w:val="444444"/>
                <w:spacing w:val="3"/>
                <w:sz w:val="24"/>
                <w:szCs w:val="24"/>
              </w:rPr>
            </w:pPr>
          </w:p>
        </w:tc>
      </w:tr>
    </w:tbl>
    <w:p w:rsidR="00AF2E92" w:rsidRPr="00C049E4" w:rsidRDefault="00F70D6A">
      <w:pPr>
        <w:rPr>
          <w:rFonts w:ascii="Arial" w:hAnsi="Arial" w:cs="Arial"/>
          <w:sz w:val="36"/>
          <w:szCs w:val="24"/>
        </w:rPr>
      </w:pPr>
      <w:r w:rsidRPr="00C049E4">
        <w:rPr>
          <w:rFonts w:ascii="Arial" w:hAnsi="Arial" w:cs="Arial"/>
          <w:sz w:val="36"/>
          <w:szCs w:val="24"/>
        </w:rPr>
        <w:t>IEP REVIEW:</w:t>
      </w:r>
    </w:p>
    <w:p w:rsidR="006A44D5" w:rsidRPr="00C049E4" w:rsidRDefault="00F70D6A" w:rsidP="006A44D5">
      <w:pPr>
        <w:pStyle w:val="NormalWeb"/>
        <w:spacing w:before="0" w:beforeAutospacing="0" w:after="200" w:afterAutospacing="0"/>
        <w:rPr>
          <w:rFonts w:ascii="Arial" w:hAnsi="Arial" w:cs="Arial"/>
          <w:sz w:val="22"/>
          <w:szCs w:val="22"/>
        </w:rPr>
      </w:pPr>
      <w:r w:rsidRPr="00C049E4">
        <w:rPr>
          <w:rFonts w:ascii="Arial" w:hAnsi="Arial" w:cs="Arial"/>
        </w:rPr>
        <w:br/>
      </w:r>
      <w:r w:rsidR="006A44D5" w:rsidRPr="00C049E4">
        <w:rPr>
          <w:rFonts w:ascii="Arial" w:hAnsi="Arial" w:cs="Arial"/>
          <w:color w:val="000000"/>
          <w:sz w:val="22"/>
          <w:szCs w:val="22"/>
        </w:rPr>
        <w:t>A comprehensive review of more than 90% of the IEPs that were developed during the 2018-19 and 2019-20 school years has revealed some specific trends. </w:t>
      </w:r>
    </w:p>
    <w:p w:rsidR="006A44D5" w:rsidRPr="00C049E4" w:rsidRDefault="006A44D5" w:rsidP="006A44D5">
      <w:pPr>
        <w:spacing w:after="0" w:line="240" w:lineRule="auto"/>
        <w:rPr>
          <w:rFonts w:ascii="Arial" w:eastAsia="Times New Roman" w:hAnsi="Arial" w:cs="Arial"/>
        </w:rPr>
      </w:pPr>
    </w:p>
    <w:p w:rsidR="006A44D5" w:rsidRPr="00C049E4" w:rsidRDefault="005733D9" w:rsidP="006A44D5">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S</w:t>
      </w:r>
      <w:r w:rsidR="006A44D5" w:rsidRPr="00C049E4">
        <w:rPr>
          <w:rFonts w:ascii="Arial" w:eastAsia="Times New Roman" w:hAnsi="Arial" w:cs="Arial"/>
          <w:color w:val="000000"/>
        </w:rPr>
        <w:t>trong key evaluation sections</w:t>
      </w:r>
    </w:p>
    <w:p w:rsidR="006A44D5" w:rsidRPr="00C049E4" w:rsidRDefault="005733D9" w:rsidP="006A44D5">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C</w:t>
      </w:r>
      <w:r w:rsidR="006A44D5" w:rsidRPr="00C049E4">
        <w:rPr>
          <w:rFonts w:ascii="Arial" w:eastAsia="Times New Roman" w:hAnsi="Arial" w:cs="Arial"/>
          <w:color w:val="000000"/>
        </w:rPr>
        <w:t xml:space="preserve">omprehensive lists of accommodations, especially in lieu of </w:t>
      </w:r>
      <w:r w:rsidR="00522372" w:rsidRPr="00C049E4">
        <w:rPr>
          <w:rFonts w:ascii="Arial" w:eastAsia="Times New Roman" w:hAnsi="Arial" w:cs="Arial"/>
          <w:color w:val="000000"/>
        </w:rPr>
        <w:t>under-utilized</w:t>
      </w:r>
      <w:r w:rsidR="006A44D5" w:rsidRPr="00C049E4">
        <w:rPr>
          <w:rFonts w:ascii="Arial" w:eastAsia="Times New Roman" w:hAnsi="Arial" w:cs="Arial"/>
          <w:color w:val="000000"/>
        </w:rPr>
        <w:t xml:space="preserve"> district</w:t>
      </w:r>
      <w:r w:rsidR="00522372" w:rsidRPr="00C049E4">
        <w:rPr>
          <w:rFonts w:ascii="Arial" w:eastAsia="Times New Roman" w:hAnsi="Arial" w:cs="Arial"/>
          <w:color w:val="000000"/>
        </w:rPr>
        <w:t>-</w:t>
      </w:r>
      <w:r w:rsidR="006A44D5" w:rsidRPr="00C049E4">
        <w:rPr>
          <w:rFonts w:ascii="Arial" w:eastAsia="Times New Roman" w:hAnsi="Arial" w:cs="Arial"/>
          <w:color w:val="000000"/>
        </w:rPr>
        <w:t>wide DCAP.</w:t>
      </w:r>
    </w:p>
    <w:p w:rsidR="006A44D5" w:rsidRPr="00C049E4" w:rsidRDefault="00522372" w:rsidP="006A44D5">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Opportunity to expand modification section</w:t>
      </w:r>
    </w:p>
    <w:p w:rsidR="006A44D5" w:rsidRPr="00C049E4" w:rsidRDefault="00C05164" w:rsidP="006A44D5">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Opportunities to further develop</w:t>
      </w:r>
      <w:r w:rsidR="006A44D5" w:rsidRPr="00C049E4">
        <w:rPr>
          <w:rFonts w:ascii="Arial" w:eastAsia="Times New Roman" w:hAnsi="Arial" w:cs="Arial"/>
          <w:color w:val="000000"/>
        </w:rPr>
        <w:t xml:space="preserve"> Disability Impact Statements</w:t>
      </w:r>
      <w:r w:rsidRPr="00C049E4">
        <w:rPr>
          <w:rFonts w:ascii="Arial" w:eastAsia="Times New Roman" w:hAnsi="Arial" w:cs="Arial"/>
          <w:color w:val="000000"/>
        </w:rPr>
        <w:t xml:space="preserve"> as they relate to the provision of IEP services</w:t>
      </w:r>
    </w:p>
    <w:p w:rsidR="006A44D5" w:rsidRPr="00C049E4" w:rsidRDefault="00C05164" w:rsidP="006A44D5">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I</w:t>
      </w:r>
      <w:r w:rsidR="00522372" w:rsidRPr="00C049E4">
        <w:rPr>
          <w:rFonts w:ascii="Arial" w:eastAsia="Times New Roman" w:hAnsi="Arial" w:cs="Arial"/>
          <w:color w:val="000000"/>
        </w:rPr>
        <w:t>nconsistent use of measurable goals</w:t>
      </w:r>
      <w:r w:rsidR="006A44D5" w:rsidRPr="00C049E4">
        <w:rPr>
          <w:rFonts w:ascii="Arial" w:eastAsia="Times New Roman" w:hAnsi="Arial" w:cs="Arial"/>
          <w:color w:val="000000"/>
        </w:rPr>
        <w:t xml:space="preserve">, and often curriculum related verses disability related. </w:t>
      </w:r>
      <w:r w:rsidRPr="00C049E4">
        <w:rPr>
          <w:rFonts w:ascii="Arial" w:eastAsia="Times New Roman" w:hAnsi="Arial" w:cs="Arial"/>
          <w:color w:val="000000"/>
        </w:rPr>
        <w:t>Emerging Progress Monitoring tools.</w:t>
      </w:r>
    </w:p>
    <w:p w:rsidR="006A44D5" w:rsidRPr="00C049E4" w:rsidRDefault="00C05164" w:rsidP="006A44D5">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E</w:t>
      </w:r>
      <w:r w:rsidR="006A44D5" w:rsidRPr="00C049E4">
        <w:rPr>
          <w:rFonts w:ascii="Arial" w:eastAsia="Times New Roman" w:hAnsi="Arial" w:cs="Arial"/>
          <w:color w:val="000000"/>
        </w:rPr>
        <w:t>xtensive</w:t>
      </w:r>
      <w:r w:rsidR="00E13448" w:rsidRPr="00C049E4">
        <w:rPr>
          <w:rFonts w:ascii="Arial" w:eastAsia="Times New Roman" w:hAnsi="Arial" w:cs="Arial"/>
          <w:color w:val="000000"/>
        </w:rPr>
        <w:t xml:space="preserve"> and comprehensive</w:t>
      </w:r>
      <w:r w:rsidR="006A44D5" w:rsidRPr="00C049E4">
        <w:rPr>
          <w:rFonts w:ascii="Arial" w:eastAsia="Times New Roman" w:hAnsi="Arial" w:cs="Arial"/>
          <w:color w:val="000000"/>
        </w:rPr>
        <w:t xml:space="preserve"> services offered to students.</w:t>
      </w:r>
    </w:p>
    <w:p w:rsidR="00F70D6A" w:rsidRPr="00C049E4" w:rsidRDefault="00F70D6A">
      <w:pPr>
        <w:rPr>
          <w:rFonts w:ascii="Arial" w:hAnsi="Arial" w:cs="Arial"/>
          <w:sz w:val="24"/>
          <w:szCs w:val="24"/>
        </w:rPr>
      </w:pPr>
    </w:p>
    <w:p w:rsidR="00F70D6A" w:rsidRPr="00C049E4" w:rsidRDefault="00F70D6A">
      <w:pPr>
        <w:rPr>
          <w:rFonts w:ascii="Arial" w:hAnsi="Arial" w:cs="Arial"/>
          <w:color w:val="222222"/>
          <w:sz w:val="36"/>
          <w:szCs w:val="24"/>
          <w:shd w:val="clear" w:color="auto" w:fill="FFFFFF"/>
        </w:rPr>
      </w:pPr>
      <w:r w:rsidRPr="00C049E4">
        <w:rPr>
          <w:rFonts w:ascii="Arial" w:hAnsi="Arial" w:cs="Arial"/>
          <w:color w:val="222222"/>
          <w:sz w:val="36"/>
          <w:szCs w:val="24"/>
          <w:shd w:val="clear" w:color="auto" w:fill="FFFFFF"/>
        </w:rPr>
        <w:t>PROFESSIONAL DEVELOPMENT</w:t>
      </w:r>
    </w:p>
    <w:p w:rsidR="00F70D6A" w:rsidRPr="00C049E4" w:rsidRDefault="00F70D6A" w:rsidP="00F70D6A">
      <w:pPr>
        <w:spacing w:after="0" w:line="240" w:lineRule="auto"/>
        <w:rPr>
          <w:rFonts w:ascii="Arial" w:eastAsia="Times New Roman" w:hAnsi="Arial" w:cs="Arial"/>
        </w:rPr>
      </w:pPr>
      <w:r w:rsidRPr="00C049E4">
        <w:rPr>
          <w:rFonts w:ascii="Arial" w:eastAsia="Times New Roman" w:hAnsi="Arial" w:cs="Arial"/>
          <w:color w:val="222222"/>
          <w:shd w:val="clear" w:color="auto" w:fill="FFFFFF"/>
        </w:rPr>
        <w:t xml:space="preserve">Professional development </w:t>
      </w:r>
      <w:r w:rsidR="00CC59DA" w:rsidRPr="00C049E4">
        <w:rPr>
          <w:rFonts w:ascii="Arial" w:eastAsia="Times New Roman" w:hAnsi="Arial" w:cs="Arial"/>
          <w:color w:val="222222"/>
          <w:shd w:val="clear" w:color="auto" w:fill="FFFFFF"/>
        </w:rPr>
        <w:t>this year has</w:t>
      </w:r>
      <w:r w:rsidRPr="00C049E4">
        <w:rPr>
          <w:rFonts w:ascii="Arial" w:eastAsia="Times New Roman" w:hAnsi="Arial" w:cs="Arial"/>
          <w:color w:val="222222"/>
          <w:shd w:val="clear" w:color="auto" w:fill="FFFFFF"/>
        </w:rPr>
        <w:t xml:space="preserve"> focused on building capacity for the Special Education team chair people</w:t>
      </w:r>
      <w:r w:rsidR="0002752B" w:rsidRPr="00C049E4">
        <w:rPr>
          <w:rFonts w:ascii="Arial" w:eastAsia="Times New Roman" w:hAnsi="Arial" w:cs="Arial"/>
          <w:color w:val="222222"/>
          <w:shd w:val="clear" w:color="auto" w:fill="FFFFFF"/>
        </w:rPr>
        <w:t xml:space="preserve">.  </w:t>
      </w:r>
      <w:r w:rsidRPr="00C049E4">
        <w:rPr>
          <w:rFonts w:ascii="Arial" w:eastAsia="Times New Roman" w:hAnsi="Arial" w:cs="Arial"/>
          <w:color w:val="222222"/>
          <w:shd w:val="clear" w:color="auto" w:fill="FFFFFF"/>
        </w:rPr>
        <w:t>This has included work on IEP development. Specific train</w:t>
      </w:r>
      <w:r w:rsidR="00C05164" w:rsidRPr="00C049E4">
        <w:rPr>
          <w:rFonts w:ascii="Arial" w:eastAsia="Times New Roman" w:hAnsi="Arial" w:cs="Arial"/>
          <w:color w:val="222222"/>
          <w:shd w:val="clear" w:color="auto" w:fill="FFFFFF"/>
        </w:rPr>
        <w:t>ing has been offered in a train-</w:t>
      </w:r>
      <w:r w:rsidRPr="00C049E4">
        <w:rPr>
          <w:rFonts w:ascii="Arial" w:eastAsia="Times New Roman" w:hAnsi="Arial" w:cs="Arial"/>
          <w:color w:val="222222"/>
          <w:shd w:val="clear" w:color="auto" w:fill="FFFFFF"/>
        </w:rPr>
        <w:t>the</w:t>
      </w:r>
      <w:r w:rsidR="00C05164" w:rsidRPr="00C049E4">
        <w:rPr>
          <w:rFonts w:ascii="Arial" w:eastAsia="Times New Roman" w:hAnsi="Arial" w:cs="Arial"/>
          <w:color w:val="222222"/>
          <w:shd w:val="clear" w:color="auto" w:fill="FFFFFF"/>
        </w:rPr>
        <w:t>-</w:t>
      </w:r>
      <w:r w:rsidRPr="00C049E4">
        <w:rPr>
          <w:rFonts w:ascii="Arial" w:eastAsia="Times New Roman" w:hAnsi="Arial" w:cs="Arial"/>
          <w:color w:val="222222"/>
          <w:shd w:val="clear" w:color="auto" w:fill="FFFFFF"/>
        </w:rPr>
        <w:t xml:space="preserve">trainer model regarding for </w:t>
      </w:r>
      <w:r w:rsidR="00944313" w:rsidRPr="00C049E4">
        <w:rPr>
          <w:rFonts w:ascii="Arial" w:eastAsia="Times New Roman" w:hAnsi="Arial" w:cs="Arial"/>
          <w:color w:val="222222"/>
          <w:shd w:val="clear" w:color="auto" w:fill="FFFFFF"/>
        </w:rPr>
        <w:t>PLEP</w:t>
      </w:r>
      <w:r w:rsidRPr="00C049E4">
        <w:rPr>
          <w:rFonts w:ascii="Arial" w:eastAsia="Times New Roman" w:hAnsi="Arial" w:cs="Arial"/>
          <w:color w:val="222222"/>
          <w:shd w:val="clear" w:color="auto" w:fill="FFFFFF"/>
        </w:rPr>
        <w:t xml:space="preserve"> A and B developments in </w:t>
      </w:r>
      <w:r w:rsidR="00944313" w:rsidRPr="00C049E4">
        <w:rPr>
          <w:rFonts w:ascii="Arial" w:eastAsia="Times New Roman" w:hAnsi="Arial" w:cs="Arial"/>
          <w:color w:val="222222"/>
          <w:shd w:val="clear" w:color="auto" w:fill="FFFFFF"/>
        </w:rPr>
        <w:t>IEPs</w:t>
      </w:r>
      <w:r w:rsidRPr="00C049E4">
        <w:rPr>
          <w:rFonts w:ascii="Arial" w:eastAsia="Times New Roman" w:hAnsi="Arial" w:cs="Arial"/>
          <w:color w:val="222222"/>
          <w:shd w:val="clear" w:color="auto" w:fill="FFFFFF"/>
        </w:rPr>
        <w:t>. The goal for next year will be to continue this training as well as finding ways to increase parent participation in understanding this part of the IEP process.</w:t>
      </w:r>
    </w:p>
    <w:p w:rsidR="00F70D6A" w:rsidRPr="00C049E4" w:rsidRDefault="00F70D6A" w:rsidP="00F70D6A">
      <w:pPr>
        <w:shd w:val="clear" w:color="auto" w:fill="FFFFFF"/>
        <w:spacing w:after="0" w:line="240" w:lineRule="auto"/>
        <w:rPr>
          <w:rFonts w:ascii="Arial" w:eastAsia="Times New Roman" w:hAnsi="Arial" w:cs="Arial"/>
          <w:color w:val="222222"/>
        </w:rPr>
      </w:pPr>
    </w:p>
    <w:p w:rsidR="00F70D6A" w:rsidRPr="00C049E4" w:rsidRDefault="00CC59DA" w:rsidP="00E713EE">
      <w:pPr>
        <w:shd w:val="clear" w:color="auto" w:fill="FFFFFF"/>
        <w:spacing w:after="0" w:line="240" w:lineRule="auto"/>
        <w:rPr>
          <w:rFonts w:ascii="Arial" w:eastAsia="Times New Roman" w:hAnsi="Arial" w:cs="Arial"/>
          <w:color w:val="222222"/>
        </w:rPr>
      </w:pPr>
      <w:r w:rsidRPr="00C049E4">
        <w:rPr>
          <w:rFonts w:ascii="Arial" w:eastAsia="Times New Roman" w:hAnsi="Arial" w:cs="Arial"/>
          <w:color w:val="222222"/>
        </w:rPr>
        <w:t>A major area for opportunity of growth is</w:t>
      </w:r>
      <w:r w:rsidR="00F70D6A" w:rsidRPr="00C049E4">
        <w:rPr>
          <w:rFonts w:ascii="Arial" w:eastAsia="Times New Roman" w:hAnsi="Arial" w:cs="Arial"/>
          <w:color w:val="222222"/>
        </w:rPr>
        <w:t xml:space="preserve"> </w:t>
      </w:r>
      <w:r w:rsidRPr="00C049E4">
        <w:rPr>
          <w:rFonts w:ascii="Arial" w:eastAsia="Times New Roman" w:hAnsi="Arial" w:cs="Arial"/>
          <w:color w:val="222222"/>
        </w:rPr>
        <w:t>has</w:t>
      </w:r>
      <w:r w:rsidR="00F70D6A" w:rsidRPr="00C049E4">
        <w:rPr>
          <w:rFonts w:ascii="Arial" w:eastAsia="Times New Roman" w:hAnsi="Arial" w:cs="Arial"/>
          <w:color w:val="222222"/>
        </w:rPr>
        <w:t xml:space="preserve"> been finding ways to encourage staff to utilize modification component of IEPs. Additional supports and training have focused on utilization of paraprofessionals and training in areas such as PBIS. </w:t>
      </w:r>
    </w:p>
    <w:p w:rsidR="0002752B" w:rsidRPr="00C049E4" w:rsidRDefault="0002752B" w:rsidP="00E713EE">
      <w:pPr>
        <w:shd w:val="clear" w:color="auto" w:fill="FFFFFF"/>
        <w:spacing w:after="0" w:line="240" w:lineRule="auto"/>
        <w:rPr>
          <w:rFonts w:ascii="Arial" w:eastAsia="Times New Roman" w:hAnsi="Arial" w:cs="Arial"/>
          <w:color w:val="222222"/>
        </w:rPr>
      </w:pPr>
    </w:p>
    <w:p w:rsidR="00944313" w:rsidRPr="00C049E4" w:rsidRDefault="00F70D6A" w:rsidP="00F70D6A">
      <w:pPr>
        <w:spacing w:after="0" w:line="240" w:lineRule="auto"/>
        <w:rPr>
          <w:rFonts w:ascii="Arial" w:eastAsia="Times New Roman" w:hAnsi="Arial" w:cs="Arial"/>
          <w:color w:val="222222"/>
          <w:shd w:val="clear" w:color="auto" w:fill="FFFFFF"/>
        </w:rPr>
      </w:pPr>
      <w:r w:rsidRPr="00C049E4">
        <w:rPr>
          <w:rFonts w:ascii="Arial" w:eastAsia="Times New Roman" w:hAnsi="Arial" w:cs="Arial"/>
          <w:color w:val="222222"/>
          <w:shd w:val="clear" w:color="auto" w:fill="FFFFFF"/>
        </w:rPr>
        <w:t xml:space="preserve">In regard to special education issues and staff </w:t>
      </w:r>
      <w:r w:rsidR="00944313" w:rsidRPr="00C049E4">
        <w:rPr>
          <w:rFonts w:ascii="Arial" w:eastAsia="Times New Roman" w:hAnsi="Arial" w:cs="Arial"/>
          <w:color w:val="222222"/>
          <w:shd w:val="clear" w:color="auto" w:fill="FFFFFF"/>
        </w:rPr>
        <w:t>licensure</w:t>
      </w:r>
      <w:r w:rsidRPr="00C049E4">
        <w:rPr>
          <w:rFonts w:ascii="Arial" w:eastAsia="Times New Roman" w:hAnsi="Arial" w:cs="Arial"/>
          <w:color w:val="222222"/>
          <w:shd w:val="clear" w:color="auto" w:fill="FFFFFF"/>
        </w:rPr>
        <w:t>, the district</w:t>
      </w:r>
      <w:r w:rsidR="00DE24C9" w:rsidRPr="00C049E4">
        <w:rPr>
          <w:rFonts w:ascii="Arial" w:eastAsia="Times New Roman" w:hAnsi="Arial" w:cs="Arial"/>
          <w:color w:val="222222"/>
          <w:shd w:val="clear" w:color="auto" w:fill="FFFFFF"/>
        </w:rPr>
        <w:t xml:space="preserve"> historically</w:t>
      </w:r>
      <w:r w:rsidRPr="00C049E4">
        <w:rPr>
          <w:rFonts w:ascii="Arial" w:eastAsia="Times New Roman" w:hAnsi="Arial" w:cs="Arial"/>
          <w:color w:val="222222"/>
          <w:shd w:val="clear" w:color="auto" w:fill="FFFFFF"/>
        </w:rPr>
        <w:t xml:space="preserve"> </w:t>
      </w:r>
      <w:r w:rsidR="00DE24C9" w:rsidRPr="00C049E4">
        <w:rPr>
          <w:rFonts w:ascii="Arial" w:eastAsia="Times New Roman" w:hAnsi="Arial" w:cs="Arial"/>
          <w:color w:val="222222"/>
          <w:shd w:val="clear" w:color="auto" w:fill="FFFFFF"/>
        </w:rPr>
        <w:t>lacks a</w:t>
      </w:r>
      <w:r w:rsidRPr="00C049E4">
        <w:rPr>
          <w:rFonts w:ascii="Arial" w:eastAsia="Times New Roman" w:hAnsi="Arial" w:cs="Arial"/>
          <w:color w:val="222222"/>
          <w:shd w:val="clear" w:color="auto" w:fill="FFFFFF"/>
        </w:rPr>
        <w:t xml:space="preserve"> consistent </w:t>
      </w:r>
      <w:r w:rsidR="00944313" w:rsidRPr="00C049E4">
        <w:rPr>
          <w:rFonts w:ascii="Arial" w:eastAsia="Times New Roman" w:hAnsi="Arial" w:cs="Arial"/>
          <w:color w:val="222222"/>
          <w:shd w:val="clear" w:color="auto" w:fill="FFFFFF"/>
        </w:rPr>
        <w:t>practice</w:t>
      </w:r>
      <w:r w:rsidRPr="00C049E4">
        <w:rPr>
          <w:rFonts w:ascii="Arial" w:eastAsia="Times New Roman" w:hAnsi="Arial" w:cs="Arial"/>
          <w:color w:val="222222"/>
          <w:shd w:val="clear" w:color="auto" w:fill="FFFFFF"/>
        </w:rPr>
        <w:t xml:space="preserve"> </w:t>
      </w:r>
      <w:r w:rsidR="00DE24C9" w:rsidRPr="00C049E4">
        <w:rPr>
          <w:rFonts w:ascii="Arial" w:eastAsia="Times New Roman" w:hAnsi="Arial" w:cs="Arial"/>
          <w:color w:val="222222"/>
          <w:shd w:val="clear" w:color="auto" w:fill="FFFFFF"/>
        </w:rPr>
        <w:t xml:space="preserve">of </w:t>
      </w:r>
      <w:r w:rsidRPr="00C049E4">
        <w:rPr>
          <w:rFonts w:ascii="Arial" w:eastAsia="Times New Roman" w:hAnsi="Arial" w:cs="Arial"/>
          <w:color w:val="222222"/>
          <w:shd w:val="clear" w:color="auto" w:fill="FFFFFF"/>
        </w:rPr>
        <w:t>providing PD</w:t>
      </w:r>
      <w:r w:rsidR="00944313" w:rsidRPr="00C049E4">
        <w:rPr>
          <w:rFonts w:ascii="Arial" w:eastAsia="Times New Roman" w:hAnsi="Arial" w:cs="Arial"/>
          <w:color w:val="222222"/>
          <w:shd w:val="clear" w:color="auto" w:fill="FFFFFF"/>
        </w:rPr>
        <w:t xml:space="preserve"> for both general and special education teachers.  </w:t>
      </w:r>
    </w:p>
    <w:p w:rsidR="00E36AB6" w:rsidRPr="00C049E4" w:rsidRDefault="00E36AB6" w:rsidP="00F70D6A">
      <w:pPr>
        <w:spacing w:after="0" w:line="240" w:lineRule="auto"/>
        <w:rPr>
          <w:rFonts w:ascii="Arial" w:eastAsia="Times New Roman" w:hAnsi="Arial" w:cs="Arial"/>
          <w:color w:val="222222"/>
          <w:shd w:val="clear" w:color="auto" w:fill="FFFFFF"/>
        </w:rPr>
      </w:pPr>
    </w:p>
    <w:p w:rsidR="00E36AB6" w:rsidRPr="00C049E4" w:rsidRDefault="00E36AB6" w:rsidP="00F70D6A">
      <w:pPr>
        <w:spacing w:after="0" w:line="240" w:lineRule="auto"/>
        <w:rPr>
          <w:rFonts w:ascii="Arial" w:eastAsia="Times New Roman" w:hAnsi="Arial" w:cs="Arial"/>
          <w:color w:val="222222"/>
          <w:shd w:val="clear" w:color="auto" w:fill="FFFFFF"/>
        </w:rPr>
      </w:pPr>
      <w:r w:rsidRPr="00C049E4">
        <w:rPr>
          <w:rFonts w:ascii="Arial" w:eastAsia="Times New Roman" w:hAnsi="Arial" w:cs="Arial"/>
          <w:color w:val="222222"/>
          <w:shd w:val="clear" w:color="auto" w:fill="FFFFFF"/>
        </w:rPr>
        <w:t>FY 19 and 20 PD offered to staff included:</w:t>
      </w:r>
    </w:p>
    <w:p w:rsidR="0002752B" w:rsidRPr="00C049E4" w:rsidRDefault="0002752B" w:rsidP="00F70D6A">
      <w:pPr>
        <w:spacing w:after="0" w:line="240" w:lineRule="auto"/>
        <w:rPr>
          <w:rFonts w:ascii="Arial" w:eastAsia="Times New Roman" w:hAnsi="Arial" w:cs="Arial"/>
          <w:color w:val="222222"/>
          <w:shd w:val="clear" w:color="auto" w:fill="FFFFFF"/>
        </w:rPr>
      </w:pPr>
    </w:p>
    <w:p w:rsidR="00F44F43" w:rsidRPr="00C049E4" w:rsidRDefault="00FB5736" w:rsidP="00E36AB6">
      <w:pPr>
        <w:numPr>
          <w:ilvl w:val="0"/>
          <w:numId w:val="13"/>
        </w:numPr>
        <w:spacing w:after="0" w:line="240" w:lineRule="auto"/>
        <w:rPr>
          <w:rFonts w:ascii="Arial" w:eastAsia="Times New Roman" w:hAnsi="Arial" w:cs="Arial"/>
        </w:rPr>
      </w:pPr>
      <w:r w:rsidRPr="00C049E4">
        <w:rPr>
          <w:rFonts w:ascii="Arial" w:eastAsia="Times New Roman" w:hAnsi="Arial" w:cs="Arial"/>
        </w:rPr>
        <w:t>Medicare Training for reimbursement (related providers)</w:t>
      </w:r>
    </w:p>
    <w:p w:rsidR="00F44F43" w:rsidRPr="00C049E4" w:rsidRDefault="00FB5736" w:rsidP="00E36AB6">
      <w:pPr>
        <w:numPr>
          <w:ilvl w:val="0"/>
          <w:numId w:val="13"/>
        </w:numPr>
        <w:spacing w:after="0" w:line="240" w:lineRule="auto"/>
        <w:rPr>
          <w:rFonts w:ascii="Arial" w:eastAsia="Times New Roman" w:hAnsi="Arial" w:cs="Arial"/>
        </w:rPr>
      </w:pPr>
      <w:r w:rsidRPr="00C049E4">
        <w:rPr>
          <w:rFonts w:ascii="Arial" w:eastAsia="Times New Roman" w:hAnsi="Arial" w:cs="Arial"/>
        </w:rPr>
        <w:t>Related providers Job-A-Likes (SLP, OT/PT, Psych)</w:t>
      </w:r>
    </w:p>
    <w:p w:rsidR="00F44F43" w:rsidRPr="00C049E4" w:rsidRDefault="00FB5736" w:rsidP="00E36AB6">
      <w:pPr>
        <w:numPr>
          <w:ilvl w:val="0"/>
          <w:numId w:val="13"/>
        </w:numPr>
        <w:spacing w:after="0" w:line="240" w:lineRule="auto"/>
        <w:rPr>
          <w:rFonts w:ascii="Arial" w:eastAsia="Times New Roman" w:hAnsi="Arial" w:cs="Arial"/>
        </w:rPr>
      </w:pPr>
      <w:r w:rsidRPr="00C049E4">
        <w:rPr>
          <w:rFonts w:ascii="Arial" w:eastAsia="Times New Roman" w:hAnsi="Arial" w:cs="Arial"/>
        </w:rPr>
        <w:t>IEP development for Team Chairs</w:t>
      </w:r>
    </w:p>
    <w:p w:rsidR="00F44F43" w:rsidRPr="00C049E4" w:rsidRDefault="00FB5736" w:rsidP="00E36AB6">
      <w:pPr>
        <w:numPr>
          <w:ilvl w:val="0"/>
          <w:numId w:val="13"/>
        </w:numPr>
        <w:spacing w:after="0" w:line="240" w:lineRule="auto"/>
        <w:rPr>
          <w:rFonts w:ascii="Arial" w:eastAsia="Times New Roman" w:hAnsi="Arial" w:cs="Arial"/>
        </w:rPr>
      </w:pPr>
      <w:r w:rsidRPr="00C049E4">
        <w:rPr>
          <w:rFonts w:ascii="Arial" w:eastAsia="Times New Roman" w:hAnsi="Arial" w:cs="Arial"/>
        </w:rPr>
        <w:t>10 hour Strands:</w:t>
      </w:r>
    </w:p>
    <w:p w:rsidR="00F44F43" w:rsidRPr="00C049E4" w:rsidRDefault="00FB5736" w:rsidP="00E36AB6">
      <w:pPr>
        <w:numPr>
          <w:ilvl w:val="1"/>
          <w:numId w:val="13"/>
        </w:numPr>
        <w:spacing w:after="0" w:line="240" w:lineRule="auto"/>
        <w:rPr>
          <w:rFonts w:ascii="Arial" w:eastAsia="Times New Roman" w:hAnsi="Arial" w:cs="Arial"/>
        </w:rPr>
      </w:pPr>
      <w:r w:rsidRPr="00C049E4">
        <w:rPr>
          <w:rFonts w:ascii="Arial" w:eastAsia="Times New Roman" w:hAnsi="Arial" w:cs="Arial"/>
          <w:bCs/>
        </w:rPr>
        <w:t>IEP Boot Camp for General Educators</w:t>
      </w:r>
    </w:p>
    <w:p w:rsidR="00F44F43" w:rsidRPr="00C049E4" w:rsidRDefault="00FB5736" w:rsidP="00E36AB6">
      <w:pPr>
        <w:numPr>
          <w:ilvl w:val="1"/>
          <w:numId w:val="13"/>
        </w:numPr>
        <w:spacing w:after="0" w:line="240" w:lineRule="auto"/>
        <w:rPr>
          <w:rFonts w:ascii="Arial" w:eastAsia="Times New Roman" w:hAnsi="Arial" w:cs="Arial"/>
        </w:rPr>
      </w:pPr>
      <w:r w:rsidRPr="00C049E4">
        <w:rPr>
          <w:rFonts w:ascii="Arial" w:eastAsia="Times New Roman" w:hAnsi="Arial" w:cs="Arial"/>
          <w:bCs/>
        </w:rPr>
        <w:t>6 Methods of Co-Teaching using UDL for Spec</w:t>
      </w:r>
      <w:r w:rsidR="00C05164" w:rsidRPr="00C049E4">
        <w:rPr>
          <w:rFonts w:ascii="Arial" w:eastAsia="Times New Roman" w:hAnsi="Arial" w:cs="Arial"/>
          <w:bCs/>
        </w:rPr>
        <w:t xml:space="preserve">ial Ed&amp; General Ed Partner </w:t>
      </w:r>
      <w:r w:rsidR="00E13448" w:rsidRPr="00C049E4">
        <w:rPr>
          <w:rFonts w:ascii="Arial" w:eastAsia="Times New Roman" w:hAnsi="Arial" w:cs="Arial"/>
          <w:bCs/>
        </w:rPr>
        <w:t>Teachers</w:t>
      </w:r>
    </w:p>
    <w:p w:rsidR="00F44F43" w:rsidRPr="00C049E4" w:rsidRDefault="00FB5736" w:rsidP="00E36AB6">
      <w:pPr>
        <w:numPr>
          <w:ilvl w:val="1"/>
          <w:numId w:val="13"/>
        </w:numPr>
        <w:spacing w:after="0" w:line="240" w:lineRule="auto"/>
        <w:rPr>
          <w:rFonts w:ascii="Arial" w:eastAsia="Times New Roman" w:hAnsi="Arial" w:cs="Arial"/>
        </w:rPr>
      </w:pPr>
      <w:r w:rsidRPr="00C049E4">
        <w:rPr>
          <w:rFonts w:ascii="Arial" w:eastAsia="Times New Roman" w:hAnsi="Arial" w:cs="Arial"/>
          <w:bCs/>
        </w:rPr>
        <w:t>Preschool Eligibility and Service Provision</w:t>
      </w:r>
    </w:p>
    <w:p w:rsidR="00F44F43" w:rsidRPr="00C049E4" w:rsidRDefault="00FB5736" w:rsidP="00E36AB6">
      <w:pPr>
        <w:numPr>
          <w:ilvl w:val="1"/>
          <w:numId w:val="13"/>
        </w:numPr>
        <w:spacing w:after="0" w:line="240" w:lineRule="auto"/>
        <w:rPr>
          <w:rFonts w:ascii="Arial" w:eastAsia="Times New Roman" w:hAnsi="Arial" w:cs="Arial"/>
        </w:rPr>
      </w:pPr>
      <w:r w:rsidRPr="00C049E4">
        <w:rPr>
          <w:rFonts w:ascii="Arial" w:eastAsia="Times New Roman" w:hAnsi="Arial" w:cs="Arial"/>
          <w:bCs/>
        </w:rPr>
        <w:t>Testing for eligibility (High School Special Ed)</w:t>
      </w:r>
    </w:p>
    <w:p w:rsidR="00F44F43" w:rsidRPr="00C049E4" w:rsidRDefault="00FB5736" w:rsidP="00E36AB6">
      <w:pPr>
        <w:numPr>
          <w:ilvl w:val="1"/>
          <w:numId w:val="13"/>
        </w:numPr>
        <w:spacing w:after="0" w:line="240" w:lineRule="auto"/>
        <w:rPr>
          <w:rFonts w:ascii="Arial" w:eastAsia="Times New Roman" w:hAnsi="Arial" w:cs="Arial"/>
        </w:rPr>
      </w:pPr>
      <w:r w:rsidRPr="00C049E4">
        <w:rPr>
          <w:rFonts w:ascii="Arial" w:eastAsia="Times New Roman" w:hAnsi="Arial" w:cs="Arial"/>
          <w:bCs/>
        </w:rPr>
        <w:t xml:space="preserve">Preschool Social Interactions/Cultural Competency </w:t>
      </w:r>
    </w:p>
    <w:p w:rsidR="00E36AB6" w:rsidRPr="00C049E4" w:rsidRDefault="00E36AB6" w:rsidP="00F70D6A">
      <w:pPr>
        <w:spacing w:after="0" w:line="240" w:lineRule="auto"/>
        <w:rPr>
          <w:rFonts w:ascii="Arial" w:eastAsia="Times New Roman" w:hAnsi="Arial" w:cs="Arial"/>
        </w:rPr>
      </w:pPr>
    </w:p>
    <w:p w:rsidR="00E36AB6" w:rsidRPr="00C049E4" w:rsidRDefault="00E36AB6" w:rsidP="00F70D6A">
      <w:pPr>
        <w:spacing w:after="0" w:line="240" w:lineRule="auto"/>
        <w:rPr>
          <w:rFonts w:ascii="Arial" w:eastAsia="Times New Roman" w:hAnsi="Arial" w:cs="Arial"/>
        </w:rPr>
      </w:pPr>
      <w:r w:rsidRPr="00C049E4">
        <w:rPr>
          <w:rFonts w:ascii="Arial" w:eastAsia="Times New Roman" w:hAnsi="Arial" w:cs="Arial"/>
        </w:rPr>
        <w:t>PARAPROFESSIONAL PD Offered:</w:t>
      </w:r>
    </w:p>
    <w:p w:rsidR="0002752B" w:rsidRPr="00C049E4" w:rsidRDefault="0002752B" w:rsidP="00F70D6A">
      <w:pPr>
        <w:spacing w:after="0" w:line="240" w:lineRule="auto"/>
        <w:rPr>
          <w:rFonts w:ascii="Arial" w:eastAsia="Times New Roman" w:hAnsi="Arial" w:cs="Arial"/>
        </w:rPr>
      </w:pPr>
    </w:p>
    <w:p w:rsidR="00E36AB6" w:rsidRPr="00C049E4" w:rsidRDefault="006A44D5" w:rsidP="00F70D6A">
      <w:pPr>
        <w:spacing w:after="0" w:line="240" w:lineRule="auto"/>
        <w:rPr>
          <w:rFonts w:ascii="Arial" w:eastAsia="Times New Roman" w:hAnsi="Arial" w:cs="Arial"/>
        </w:rPr>
      </w:pPr>
      <w:r w:rsidRPr="00C049E4">
        <w:rPr>
          <w:rFonts w:ascii="Arial" w:hAnsi="Arial" w:cs="Arial"/>
          <w:color w:val="000000"/>
        </w:rPr>
        <w:t>2020</w:t>
      </w:r>
      <w:r w:rsidR="005733D9" w:rsidRPr="00C049E4">
        <w:rPr>
          <w:rFonts w:ascii="Arial" w:hAnsi="Arial" w:cs="Arial"/>
          <w:color w:val="000000"/>
        </w:rPr>
        <w:t> launched</w:t>
      </w:r>
      <w:r w:rsidRPr="00C049E4">
        <w:rPr>
          <w:rFonts w:ascii="Arial" w:hAnsi="Arial" w:cs="Arial"/>
          <w:color w:val="000000"/>
        </w:rPr>
        <w:t xml:space="preserve"> the Paraprofessional Professional Development Classroom </w:t>
      </w:r>
      <w:r w:rsidR="0002752B" w:rsidRPr="00C049E4">
        <w:rPr>
          <w:rFonts w:ascii="Arial" w:hAnsi="Arial" w:cs="Arial"/>
          <w:color w:val="000000"/>
        </w:rPr>
        <w:t>Google Classroom</w:t>
      </w:r>
      <w:r w:rsidR="00C05164" w:rsidRPr="00C049E4">
        <w:rPr>
          <w:rFonts w:ascii="Arial" w:hAnsi="Arial" w:cs="Arial"/>
          <w:color w:val="000000"/>
        </w:rPr>
        <w:t>. Th</w:t>
      </w:r>
      <w:r w:rsidRPr="00C049E4">
        <w:rPr>
          <w:rFonts w:ascii="Arial" w:hAnsi="Arial" w:cs="Arial"/>
          <w:color w:val="000000"/>
        </w:rPr>
        <w:t>is platfor</w:t>
      </w:r>
      <w:r w:rsidR="00C05164" w:rsidRPr="00C049E4">
        <w:rPr>
          <w:rFonts w:ascii="Arial" w:hAnsi="Arial" w:cs="Arial"/>
          <w:color w:val="000000"/>
        </w:rPr>
        <w:t>m houses over 100 hours of self-</w:t>
      </w:r>
      <w:r w:rsidRPr="00C049E4">
        <w:rPr>
          <w:rFonts w:ascii="Arial" w:hAnsi="Arial" w:cs="Arial"/>
          <w:color w:val="000000"/>
        </w:rPr>
        <w:t>paced</w:t>
      </w:r>
      <w:r w:rsidR="00C05164" w:rsidRPr="00C049E4">
        <w:rPr>
          <w:rFonts w:ascii="Arial" w:hAnsi="Arial" w:cs="Arial"/>
          <w:color w:val="000000"/>
        </w:rPr>
        <w:t xml:space="preserve"> instructional modules for paraprofessionals</w:t>
      </w:r>
      <w:r w:rsidRPr="00C049E4">
        <w:rPr>
          <w:rFonts w:ascii="Arial" w:hAnsi="Arial" w:cs="Arial"/>
          <w:color w:val="000000"/>
        </w:rPr>
        <w:t xml:space="preserve"> ranting from topics such as ELL and Civil Rights, behavior and data collection, social skills and language in the classroom, and the role of a Para in a general education classroom.</w:t>
      </w:r>
    </w:p>
    <w:p w:rsidR="00F70D6A" w:rsidRPr="00C049E4" w:rsidRDefault="00F70D6A">
      <w:pPr>
        <w:rPr>
          <w:rFonts w:ascii="Arial" w:hAnsi="Arial" w:cs="Arial"/>
          <w:b/>
          <w:color w:val="222222"/>
          <w:u w:val="single"/>
          <w:shd w:val="clear" w:color="auto" w:fill="FFFFFF"/>
        </w:rPr>
      </w:pPr>
    </w:p>
    <w:p w:rsidR="005733D9" w:rsidRPr="00C049E4" w:rsidRDefault="00EE03F4" w:rsidP="005733D9">
      <w:pPr>
        <w:jc w:val="center"/>
        <w:rPr>
          <w:rFonts w:ascii="Arial" w:hAnsi="Arial" w:cs="Arial"/>
          <w:b/>
          <w:sz w:val="36"/>
          <w:szCs w:val="24"/>
        </w:rPr>
      </w:pPr>
      <w:r w:rsidRPr="00C049E4">
        <w:rPr>
          <w:rFonts w:ascii="Arial" w:hAnsi="Arial" w:cs="Arial"/>
          <w:b/>
          <w:sz w:val="36"/>
          <w:szCs w:val="24"/>
        </w:rPr>
        <w:t>IMPACT ON LEARNING</w:t>
      </w:r>
      <w:r w:rsidR="00DE24C9" w:rsidRPr="00C049E4">
        <w:rPr>
          <w:rFonts w:ascii="Arial" w:hAnsi="Arial" w:cs="Arial"/>
          <w:b/>
          <w:sz w:val="36"/>
          <w:szCs w:val="24"/>
        </w:rPr>
        <w:t xml:space="preserve"> and FINDINGS</w:t>
      </w:r>
    </w:p>
    <w:p w:rsidR="005733D9" w:rsidRPr="00C049E4" w:rsidRDefault="00EE03F4" w:rsidP="005733D9">
      <w:pPr>
        <w:rPr>
          <w:rFonts w:ascii="Arial" w:hAnsi="Arial" w:cs="Arial"/>
          <w:sz w:val="32"/>
          <w:szCs w:val="32"/>
        </w:rPr>
      </w:pPr>
      <w:r w:rsidRPr="00C049E4">
        <w:rPr>
          <w:rFonts w:ascii="Arial" w:hAnsi="Arial" w:cs="Arial"/>
          <w:sz w:val="32"/>
          <w:szCs w:val="32"/>
        </w:rPr>
        <w:t xml:space="preserve">IEP </w:t>
      </w:r>
      <w:r w:rsidR="005733D9" w:rsidRPr="00C049E4">
        <w:rPr>
          <w:rFonts w:ascii="Arial" w:hAnsi="Arial" w:cs="Arial"/>
          <w:sz w:val="32"/>
          <w:szCs w:val="32"/>
        </w:rPr>
        <w:t>REVIEW:</w:t>
      </w:r>
    </w:p>
    <w:p w:rsidR="005733D9" w:rsidRPr="00C049E4" w:rsidRDefault="005733D9" w:rsidP="005733D9">
      <w:pPr>
        <w:pStyle w:val="NormalWeb"/>
        <w:spacing w:before="0" w:beforeAutospacing="0" w:after="200" w:afterAutospacing="0"/>
        <w:rPr>
          <w:rFonts w:ascii="Arial" w:hAnsi="Arial" w:cs="Arial"/>
        </w:rPr>
      </w:pPr>
      <w:r w:rsidRPr="00C049E4">
        <w:rPr>
          <w:rFonts w:ascii="Arial" w:hAnsi="Arial" w:cs="Arial"/>
        </w:rPr>
        <w:br/>
      </w:r>
      <w:r w:rsidRPr="00C049E4">
        <w:rPr>
          <w:rFonts w:ascii="Arial" w:hAnsi="Arial" w:cs="Arial"/>
          <w:color w:val="000000"/>
          <w:sz w:val="22"/>
          <w:szCs w:val="22"/>
        </w:rPr>
        <w:t>A comprehensive review of more than 90% of the IEPs that were developed during the 2018-19 and 2019-20 school years has revealed some specific trends. </w:t>
      </w:r>
    </w:p>
    <w:p w:rsidR="005733D9" w:rsidRPr="00C049E4" w:rsidRDefault="005733D9" w:rsidP="005733D9">
      <w:pPr>
        <w:spacing w:after="0" w:line="240" w:lineRule="auto"/>
        <w:rPr>
          <w:rFonts w:ascii="Arial" w:eastAsia="Times New Roman" w:hAnsi="Arial" w:cs="Arial"/>
          <w:sz w:val="24"/>
          <w:szCs w:val="24"/>
        </w:rPr>
      </w:pPr>
    </w:p>
    <w:p w:rsidR="005733D9" w:rsidRPr="00C049E4" w:rsidRDefault="00EE03F4" w:rsidP="005733D9">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S</w:t>
      </w:r>
      <w:r w:rsidR="005733D9" w:rsidRPr="00C049E4">
        <w:rPr>
          <w:rFonts w:ascii="Arial" w:eastAsia="Times New Roman" w:hAnsi="Arial" w:cs="Arial"/>
          <w:color w:val="000000"/>
        </w:rPr>
        <w:t>trong key evaluation sections</w:t>
      </w:r>
    </w:p>
    <w:p w:rsidR="005733D9" w:rsidRPr="00C049E4" w:rsidRDefault="00EE03F4" w:rsidP="005733D9">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C</w:t>
      </w:r>
      <w:r w:rsidR="005733D9" w:rsidRPr="00C049E4">
        <w:rPr>
          <w:rFonts w:ascii="Arial" w:eastAsia="Times New Roman" w:hAnsi="Arial" w:cs="Arial"/>
          <w:color w:val="000000"/>
        </w:rPr>
        <w:t>omprehensive lists of accommodations, especially in lieu of under-utilized district-wide DCAP.</w:t>
      </w:r>
    </w:p>
    <w:p w:rsidR="005733D9" w:rsidRPr="00C049E4" w:rsidRDefault="005733D9" w:rsidP="005733D9">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Opportunity to expand modification section area of consideration</w:t>
      </w:r>
    </w:p>
    <w:p w:rsidR="005733D9" w:rsidRPr="00C049E4" w:rsidRDefault="005733D9" w:rsidP="005733D9">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Opportunities to further develop Disability Impact Statements as they relate to the provision of IEP services</w:t>
      </w:r>
    </w:p>
    <w:p w:rsidR="005733D9" w:rsidRPr="00C049E4" w:rsidRDefault="005733D9" w:rsidP="005733D9">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Inconsistent use of measurable goals, and often curriculum related verses disability related. Emerging Progress Monitoring tools.</w:t>
      </w:r>
    </w:p>
    <w:p w:rsidR="005733D9" w:rsidRPr="00C049E4" w:rsidRDefault="005733D9" w:rsidP="005733D9">
      <w:pPr>
        <w:numPr>
          <w:ilvl w:val="0"/>
          <w:numId w:val="17"/>
        </w:numPr>
        <w:spacing w:line="240" w:lineRule="auto"/>
        <w:textAlignment w:val="baseline"/>
        <w:rPr>
          <w:rFonts w:ascii="Arial" w:eastAsia="Times New Roman" w:hAnsi="Arial" w:cs="Arial"/>
          <w:color w:val="000000"/>
        </w:rPr>
      </w:pPr>
      <w:r w:rsidRPr="00C049E4">
        <w:rPr>
          <w:rFonts w:ascii="Arial" w:eastAsia="Times New Roman" w:hAnsi="Arial" w:cs="Arial"/>
          <w:color w:val="000000"/>
        </w:rPr>
        <w:t>Extensive and comprehensive services offered to students.</w:t>
      </w:r>
    </w:p>
    <w:p w:rsidR="005733D9" w:rsidRPr="00C049E4" w:rsidRDefault="005733D9" w:rsidP="005733D9">
      <w:pPr>
        <w:spacing w:after="0" w:line="240" w:lineRule="auto"/>
        <w:rPr>
          <w:rFonts w:ascii="Arial" w:eastAsia="Times New Roman" w:hAnsi="Arial" w:cs="Arial"/>
          <w:sz w:val="24"/>
          <w:szCs w:val="24"/>
        </w:rPr>
      </w:pPr>
    </w:p>
    <w:p w:rsidR="005733D9" w:rsidRPr="00C049E4" w:rsidRDefault="005733D9" w:rsidP="005733D9">
      <w:pPr>
        <w:rPr>
          <w:rFonts w:ascii="Arial" w:hAnsi="Arial" w:cs="Arial"/>
          <w:sz w:val="24"/>
          <w:szCs w:val="24"/>
        </w:rPr>
      </w:pPr>
    </w:p>
    <w:p w:rsidR="00DE24C9" w:rsidRPr="00C049E4" w:rsidRDefault="00DE24C9" w:rsidP="005733D9">
      <w:pPr>
        <w:rPr>
          <w:rFonts w:ascii="Arial" w:hAnsi="Arial" w:cs="Arial"/>
          <w:sz w:val="24"/>
          <w:szCs w:val="24"/>
        </w:rPr>
      </w:pPr>
    </w:p>
    <w:p w:rsidR="00DE24C9" w:rsidRPr="00C049E4" w:rsidRDefault="00DE24C9" w:rsidP="005733D9">
      <w:pPr>
        <w:rPr>
          <w:rFonts w:ascii="Arial" w:hAnsi="Arial" w:cs="Arial"/>
          <w:sz w:val="24"/>
          <w:szCs w:val="24"/>
        </w:rPr>
      </w:pPr>
    </w:p>
    <w:p w:rsidR="005733D9" w:rsidRPr="00C049E4" w:rsidRDefault="005733D9" w:rsidP="005733D9">
      <w:pPr>
        <w:rPr>
          <w:rFonts w:ascii="Arial" w:hAnsi="Arial" w:cs="Arial"/>
          <w:sz w:val="32"/>
          <w:szCs w:val="32"/>
        </w:rPr>
      </w:pPr>
      <w:r w:rsidRPr="00C049E4">
        <w:rPr>
          <w:rFonts w:ascii="Arial" w:hAnsi="Arial" w:cs="Arial"/>
          <w:sz w:val="32"/>
          <w:szCs w:val="32"/>
        </w:rPr>
        <w:lastRenderedPageBreak/>
        <w:t>FOCUS GROUPS</w:t>
      </w:r>
      <w:r w:rsidR="00DE24C9" w:rsidRPr="00C049E4">
        <w:rPr>
          <w:rFonts w:ascii="Arial" w:hAnsi="Arial" w:cs="Arial"/>
          <w:sz w:val="32"/>
          <w:szCs w:val="32"/>
        </w:rPr>
        <w:t xml:space="preserve"> SUMMARIES</w:t>
      </w:r>
    </w:p>
    <w:p w:rsidR="005733D9" w:rsidRPr="00C049E4" w:rsidRDefault="005733D9" w:rsidP="005733D9">
      <w:pPr>
        <w:rPr>
          <w:rFonts w:ascii="Arial" w:hAnsi="Arial" w:cs="Arial"/>
          <w:b/>
          <w:sz w:val="24"/>
          <w:szCs w:val="24"/>
          <w:u w:val="single"/>
        </w:rPr>
      </w:pPr>
      <w:r w:rsidRPr="00C049E4">
        <w:rPr>
          <w:rFonts w:ascii="Arial" w:hAnsi="Arial" w:cs="Arial"/>
          <w:b/>
          <w:sz w:val="24"/>
          <w:szCs w:val="24"/>
          <w:u w:val="single"/>
        </w:rPr>
        <w:t xml:space="preserve">Staff </w:t>
      </w:r>
    </w:p>
    <w:p w:rsidR="005733D9" w:rsidRPr="00C049E4" w:rsidRDefault="005733D9" w:rsidP="005733D9">
      <w:pPr>
        <w:numPr>
          <w:ilvl w:val="0"/>
          <w:numId w:val="11"/>
        </w:numPr>
        <w:rPr>
          <w:rFonts w:ascii="Arial" w:hAnsi="Arial" w:cs="Arial"/>
          <w:szCs w:val="24"/>
        </w:rPr>
      </w:pPr>
      <w:r w:rsidRPr="00C049E4">
        <w:rPr>
          <w:rFonts w:ascii="Arial" w:hAnsi="Arial" w:cs="Arial"/>
          <w:szCs w:val="24"/>
        </w:rPr>
        <w:t>Staff feel strong relationships with families</w:t>
      </w:r>
    </w:p>
    <w:p w:rsidR="005733D9" w:rsidRPr="00C049E4" w:rsidRDefault="005733D9" w:rsidP="005733D9">
      <w:pPr>
        <w:numPr>
          <w:ilvl w:val="0"/>
          <w:numId w:val="11"/>
        </w:numPr>
        <w:rPr>
          <w:rFonts w:ascii="Arial" w:hAnsi="Arial" w:cs="Arial"/>
          <w:szCs w:val="24"/>
        </w:rPr>
      </w:pPr>
      <w:r w:rsidRPr="00C049E4">
        <w:rPr>
          <w:rFonts w:ascii="Arial" w:hAnsi="Arial" w:cs="Arial"/>
          <w:szCs w:val="24"/>
        </w:rPr>
        <w:t>Staff feel strong connections to colleagues</w:t>
      </w:r>
    </w:p>
    <w:p w:rsidR="005733D9" w:rsidRPr="00C049E4" w:rsidRDefault="005733D9" w:rsidP="005733D9">
      <w:pPr>
        <w:numPr>
          <w:ilvl w:val="0"/>
          <w:numId w:val="11"/>
        </w:numPr>
        <w:rPr>
          <w:rFonts w:ascii="Arial" w:hAnsi="Arial" w:cs="Arial"/>
          <w:szCs w:val="24"/>
        </w:rPr>
      </w:pPr>
      <w:r w:rsidRPr="00C049E4">
        <w:rPr>
          <w:rFonts w:ascii="Arial" w:hAnsi="Arial" w:cs="Arial"/>
          <w:szCs w:val="24"/>
        </w:rPr>
        <w:t>Staff report need for professional development around the areas of assessment and  instruction</w:t>
      </w:r>
    </w:p>
    <w:p w:rsidR="005733D9" w:rsidRPr="00C049E4" w:rsidRDefault="005733D9" w:rsidP="005733D9">
      <w:pPr>
        <w:numPr>
          <w:ilvl w:val="0"/>
          <w:numId w:val="11"/>
        </w:numPr>
        <w:rPr>
          <w:rFonts w:ascii="Arial" w:hAnsi="Arial" w:cs="Arial"/>
          <w:szCs w:val="24"/>
        </w:rPr>
      </w:pPr>
      <w:r w:rsidRPr="00C049E4">
        <w:rPr>
          <w:rFonts w:ascii="Arial" w:hAnsi="Arial" w:cs="Arial"/>
          <w:szCs w:val="24"/>
        </w:rPr>
        <w:t>Staff desire to fu</w:t>
      </w:r>
      <w:r w:rsidR="0002752B" w:rsidRPr="00C049E4">
        <w:rPr>
          <w:rFonts w:ascii="Arial" w:hAnsi="Arial" w:cs="Arial"/>
          <w:szCs w:val="24"/>
        </w:rPr>
        <w:t>rther enhance district wide RTI and reintroduction of DCAP</w:t>
      </w:r>
    </w:p>
    <w:p w:rsidR="005733D9" w:rsidRPr="00C049E4" w:rsidRDefault="005733D9" w:rsidP="005733D9">
      <w:pPr>
        <w:numPr>
          <w:ilvl w:val="0"/>
          <w:numId w:val="11"/>
        </w:numPr>
        <w:rPr>
          <w:rFonts w:ascii="Arial" w:hAnsi="Arial" w:cs="Arial"/>
          <w:szCs w:val="24"/>
        </w:rPr>
      </w:pPr>
      <w:r w:rsidRPr="00C049E4">
        <w:rPr>
          <w:rFonts w:ascii="Arial" w:hAnsi="Arial" w:cs="Arial"/>
          <w:szCs w:val="24"/>
        </w:rPr>
        <w:t>Staff desire to further develop professional development opportunities with general education staff</w:t>
      </w:r>
    </w:p>
    <w:p w:rsidR="005733D9" w:rsidRPr="00C049E4" w:rsidRDefault="005733D9" w:rsidP="005733D9">
      <w:pPr>
        <w:rPr>
          <w:rFonts w:ascii="Arial" w:hAnsi="Arial" w:cs="Arial"/>
          <w:b/>
          <w:sz w:val="24"/>
          <w:szCs w:val="24"/>
          <w:u w:val="single"/>
        </w:rPr>
      </w:pPr>
      <w:r w:rsidRPr="00C049E4">
        <w:rPr>
          <w:rFonts w:ascii="Arial" w:hAnsi="Arial" w:cs="Arial"/>
          <w:b/>
          <w:sz w:val="24"/>
          <w:szCs w:val="24"/>
          <w:u w:val="single"/>
        </w:rPr>
        <w:t>Programmatic:</w:t>
      </w:r>
    </w:p>
    <w:p w:rsidR="005733D9" w:rsidRPr="00C049E4" w:rsidRDefault="005733D9" w:rsidP="005733D9">
      <w:pPr>
        <w:numPr>
          <w:ilvl w:val="0"/>
          <w:numId w:val="12"/>
        </w:numPr>
        <w:rPr>
          <w:rFonts w:ascii="Arial" w:hAnsi="Arial" w:cs="Arial"/>
          <w:szCs w:val="24"/>
        </w:rPr>
      </w:pPr>
      <w:r w:rsidRPr="00C049E4">
        <w:rPr>
          <w:rFonts w:ascii="Arial" w:hAnsi="Arial" w:cs="Arial"/>
          <w:szCs w:val="24"/>
        </w:rPr>
        <w:t xml:space="preserve">IEP mandates are clear. </w:t>
      </w:r>
    </w:p>
    <w:p w:rsidR="005733D9" w:rsidRPr="00C049E4" w:rsidRDefault="005733D9" w:rsidP="005733D9">
      <w:pPr>
        <w:numPr>
          <w:ilvl w:val="0"/>
          <w:numId w:val="12"/>
        </w:numPr>
        <w:rPr>
          <w:rFonts w:ascii="Arial" w:hAnsi="Arial" w:cs="Arial"/>
          <w:szCs w:val="24"/>
        </w:rPr>
      </w:pPr>
      <w:r w:rsidRPr="00C049E4">
        <w:rPr>
          <w:rFonts w:ascii="Arial" w:hAnsi="Arial" w:cs="Arial"/>
          <w:szCs w:val="24"/>
        </w:rPr>
        <w:t>Special Education Staff are dedicated and motivated to provide the best supports possible for the students in our community</w:t>
      </w:r>
    </w:p>
    <w:p w:rsidR="005733D9" w:rsidRPr="00C049E4" w:rsidRDefault="005733D9" w:rsidP="005733D9">
      <w:pPr>
        <w:numPr>
          <w:ilvl w:val="0"/>
          <w:numId w:val="12"/>
        </w:numPr>
        <w:rPr>
          <w:rFonts w:ascii="Arial" w:hAnsi="Arial" w:cs="Arial"/>
          <w:szCs w:val="24"/>
        </w:rPr>
      </w:pPr>
      <w:r w:rsidRPr="00C049E4">
        <w:rPr>
          <w:rFonts w:ascii="Arial" w:hAnsi="Arial" w:cs="Arial"/>
          <w:szCs w:val="24"/>
        </w:rPr>
        <w:t>Some lack of clarity continues regarding which elementary building “houses” which strand of support services</w:t>
      </w:r>
    </w:p>
    <w:p w:rsidR="0002752B" w:rsidRPr="00C049E4" w:rsidRDefault="005733D9" w:rsidP="005733D9">
      <w:pPr>
        <w:numPr>
          <w:ilvl w:val="0"/>
          <w:numId w:val="12"/>
        </w:numPr>
        <w:rPr>
          <w:rFonts w:ascii="Arial" w:hAnsi="Arial" w:cs="Arial"/>
          <w:szCs w:val="24"/>
        </w:rPr>
      </w:pPr>
      <w:r w:rsidRPr="00C049E4">
        <w:rPr>
          <w:rFonts w:ascii="Arial" w:hAnsi="Arial" w:cs="Arial"/>
          <w:szCs w:val="24"/>
        </w:rPr>
        <w:t>Distri</w:t>
      </w:r>
      <w:r w:rsidR="0002752B" w:rsidRPr="00C049E4">
        <w:rPr>
          <w:rFonts w:ascii="Arial" w:hAnsi="Arial" w:cs="Arial"/>
          <w:szCs w:val="24"/>
        </w:rPr>
        <w:t>ct-wide terms can be confusing regarding names and types of services.</w:t>
      </w:r>
    </w:p>
    <w:p w:rsidR="005733D9" w:rsidRPr="00C049E4" w:rsidRDefault="005733D9" w:rsidP="005733D9">
      <w:pPr>
        <w:numPr>
          <w:ilvl w:val="0"/>
          <w:numId w:val="12"/>
        </w:numPr>
        <w:rPr>
          <w:rFonts w:ascii="Arial" w:hAnsi="Arial" w:cs="Arial"/>
          <w:szCs w:val="24"/>
        </w:rPr>
      </w:pPr>
      <w:r w:rsidRPr="00C049E4">
        <w:rPr>
          <w:rFonts w:ascii="Arial" w:hAnsi="Arial" w:cs="Arial"/>
          <w:szCs w:val="24"/>
        </w:rPr>
        <w:t>Special Education staff  would like support in balancing scheduling needs with student needs</w:t>
      </w:r>
    </w:p>
    <w:p w:rsidR="005733D9" w:rsidRPr="00C049E4" w:rsidRDefault="005733D9" w:rsidP="005733D9">
      <w:pPr>
        <w:rPr>
          <w:rFonts w:ascii="Arial" w:hAnsi="Arial" w:cs="Arial"/>
          <w:b/>
          <w:color w:val="222222"/>
          <w:sz w:val="24"/>
          <w:szCs w:val="24"/>
          <w:u w:val="single"/>
          <w:shd w:val="clear" w:color="auto" w:fill="FFFFFF"/>
        </w:rPr>
      </w:pPr>
      <w:r w:rsidRPr="00C049E4">
        <w:rPr>
          <w:rFonts w:ascii="Arial" w:hAnsi="Arial" w:cs="Arial"/>
          <w:b/>
          <w:color w:val="222222"/>
          <w:sz w:val="24"/>
          <w:szCs w:val="24"/>
          <w:u w:val="single"/>
          <w:shd w:val="clear" w:color="auto" w:fill="FFFFFF"/>
        </w:rPr>
        <w:t>Parents/Families</w:t>
      </w:r>
      <w:r w:rsidR="0002752B" w:rsidRPr="00C049E4">
        <w:rPr>
          <w:rFonts w:ascii="Arial" w:hAnsi="Arial" w:cs="Arial"/>
          <w:b/>
          <w:color w:val="222222"/>
          <w:sz w:val="24"/>
          <w:szCs w:val="24"/>
          <w:u w:val="single"/>
          <w:shd w:val="clear" w:color="auto" w:fill="FFFFFF"/>
        </w:rPr>
        <w:t>:</w:t>
      </w:r>
    </w:p>
    <w:p w:rsidR="005733D9" w:rsidRPr="00C049E4" w:rsidRDefault="005733D9" w:rsidP="005733D9">
      <w:pPr>
        <w:rPr>
          <w:rFonts w:ascii="Arial" w:hAnsi="Arial" w:cs="Arial"/>
          <w:color w:val="222222"/>
          <w:szCs w:val="24"/>
          <w:shd w:val="clear" w:color="auto" w:fill="FFFFFF"/>
        </w:rPr>
      </w:pPr>
      <w:r w:rsidRPr="00C049E4">
        <w:rPr>
          <w:rFonts w:ascii="Arial" w:hAnsi="Arial" w:cs="Arial"/>
          <w:color w:val="222222"/>
          <w:szCs w:val="24"/>
          <w:shd w:val="clear" w:color="auto" w:fill="FFFFFF"/>
        </w:rPr>
        <w:t>Parent information was gathered via informal survey in a spring parent coffee and structured focus group, as well as informal parent discussions across the year. Overall arching themes indicated lack of communication across the district. There were variations across building and across the last couple of school years. This is an area of need.</w:t>
      </w:r>
    </w:p>
    <w:p w:rsidR="005733D9" w:rsidRPr="00C049E4" w:rsidRDefault="005733D9" w:rsidP="005733D9">
      <w:pPr>
        <w:rPr>
          <w:rFonts w:ascii="Arial" w:hAnsi="Arial" w:cs="Arial"/>
          <w:color w:val="222222"/>
          <w:szCs w:val="24"/>
          <w:shd w:val="clear" w:color="auto" w:fill="FFFFFF"/>
        </w:rPr>
      </w:pPr>
      <w:r w:rsidRPr="00C049E4">
        <w:rPr>
          <w:rFonts w:ascii="Arial" w:hAnsi="Arial" w:cs="Arial"/>
          <w:color w:val="222222"/>
          <w:szCs w:val="24"/>
          <w:shd w:val="clear" w:color="auto" w:fill="FFFFFF"/>
        </w:rPr>
        <w:t>Key strengths parents noted include:</w:t>
      </w:r>
    </w:p>
    <w:p w:rsidR="005733D9" w:rsidRPr="00C049E4" w:rsidRDefault="005733D9" w:rsidP="005733D9">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Positive understanding at the conclusion of IEP meetings on services being offered to their children</w:t>
      </w:r>
      <w:r w:rsidR="0002752B" w:rsidRPr="00C049E4">
        <w:rPr>
          <w:rFonts w:ascii="Arial" w:hAnsi="Arial" w:cs="Arial"/>
          <w:color w:val="222222"/>
          <w:szCs w:val="24"/>
          <w:shd w:val="clear" w:color="auto" w:fill="FFFFFF"/>
        </w:rPr>
        <w:t>/students</w:t>
      </w:r>
    </w:p>
    <w:p w:rsidR="005733D9" w:rsidRPr="00C049E4" w:rsidRDefault="005733D9" w:rsidP="005733D9">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Generally parents and guardians know who to contact regarding special education</w:t>
      </w:r>
    </w:p>
    <w:p w:rsidR="005733D9" w:rsidRPr="00C049E4" w:rsidRDefault="005733D9" w:rsidP="005733D9">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Varied understanding of the role of special education as mechanism for disability remediation verses a model to support curriculum access</w:t>
      </w:r>
    </w:p>
    <w:p w:rsidR="005733D9" w:rsidRPr="00C049E4" w:rsidRDefault="005733D9" w:rsidP="005733D9">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Consistent impressions parent felt heard in meetings, whether or not the team was in total agreement</w:t>
      </w:r>
    </w:p>
    <w:p w:rsidR="0002752B" w:rsidRPr="00C049E4" w:rsidRDefault="0002752B" w:rsidP="0002752B">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Generally positive impressions of the Inclusion Task Force and its mission</w:t>
      </w:r>
    </w:p>
    <w:p w:rsidR="0002752B" w:rsidRPr="00C049E4" w:rsidRDefault="0002752B" w:rsidP="0002752B">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Generally positive impressions that general education teachers understand special education related educational needs in their classrooms</w:t>
      </w:r>
    </w:p>
    <w:p w:rsidR="0002752B" w:rsidRPr="00C049E4" w:rsidRDefault="0002752B" w:rsidP="0002752B">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Strong positive connections to related providers and their accessibility</w:t>
      </w:r>
    </w:p>
    <w:p w:rsidR="0002752B" w:rsidRPr="00C049E4" w:rsidRDefault="0002752B" w:rsidP="0002752B">
      <w:pPr>
        <w:pStyle w:val="ListParagraph"/>
        <w:ind w:left="1080"/>
        <w:rPr>
          <w:rFonts w:ascii="Arial" w:hAnsi="Arial" w:cs="Arial"/>
          <w:color w:val="222222"/>
          <w:szCs w:val="24"/>
          <w:shd w:val="clear" w:color="auto" w:fill="FFFFFF"/>
        </w:rPr>
      </w:pPr>
    </w:p>
    <w:p w:rsidR="0002752B" w:rsidRPr="00C049E4" w:rsidRDefault="0002752B" w:rsidP="0002752B">
      <w:pPr>
        <w:rPr>
          <w:rFonts w:ascii="Arial" w:hAnsi="Arial" w:cs="Arial"/>
          <w:color w:val="222222"/>
          <w:szCs w:val="24"/>
          <w:shd w:val="clear" w:color="auto" w:fill="FFFFFF"/>
        </w:rPr>
      </w:pPr>
      <w:r w:rsidRPr="00C049E4">
        <w:rPr>
          <w:rFonts w:ascii="Arial" w:hAnsi="Arial" w:cs="Arial"/>
          <w:color w:val="222222"/>
          <w:szCs w:val="24"/>
          <w:shd w:val="clear" w:color="auto" w:fill="FFFFFF"/>
        </w:rPr>
        <w:t>Areas of Opportunity include:</w:t>
      </w:r>
    </w:p>
    <w:p w:rsidR="00C049E4" w:rsidRPr="00C049E4" w:rsidRDefault="0002752B" w:rsidP="0002752B">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Challenges related to knowing which types of programs are housed in each building</w:t>
      </w:r>
    </w:p>
    <w:p w:rsidR="0002752B" w:rsidRPr="00C049E4" w:rsidRDefault="00C049E4" w:rsidP="0002752B">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Need for p</w:t>
      </w:r>
      <w:r w:rsidR="0002752B" w:rsidRPr="00C049E4">
        <w:rPr>
          <w:rFonts w:ascii="Arial" w:hAnsi="Arial" w:cs="Arial"/>
          <w:color w:val="222222"/>
          <w:szCs w:val="24"/>
          <w:shd w:val="clear" w:color="auto" w:fill="FFFFFF"/>
        </w:rPr>
        <w:t>arent</w:t>
      </w:r>
      <w:r w:rsidRPr="00C049E4">
        <w:rPr>
          <w:rFonts w:ascii="Arial" w:hAnsi="Arial" w:cs="Arial"/>
          <w:color w:val="222222"/>
          <w:szCs w:val="24"/>
          <w:shd w:val="clear" w:color="auto" w:fill="FFFFFF"/>
        </w:rPr>
        <w:t>/guardian</w:t>
      </w:r>
      <w:r w:rsidR="0002752B" w:rsidRPr="00C049E4">
        <w:rPr>
          <w:rFonts w:ascii="Arial" w:hAnsi="Arial" w:cs="Arial"/>
          <w:color w:val="222222"/>
          <w:szCs w:val="24"/>
          <w:shd w:val="clear" w:color="auto" w:fill="FFFFFF"/>
        </w:rPr>
        <w:t xml:space="preserve"> access to post-secondary planning</w:t>
      </w:r>
    </w:p>
    <w:p w:rsidR="005733D9" w:rsidRPr="00C049E4" w:rsidRDefault="00C049E4" w:rsidP="005733D9">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Need o further connections</w:t>
      </w:r>
      <w:r w:rsidR="005733D9" w:rsidRPr="00C049E4">
        <w:rPr>
          <w:rFonts w:ascii="Arial" w:hAnsi="Arial" w:cs="Arial"/>
          <w:color w:val="222222"/>
          <w:szCs w:val="24"/>
          <w:shd w:val="clear" w:color="auto" w:fill="FFFFFF"/>
        </w:rPr>
        <w:t xml:space="preserve"> to SEPAC </w:t>
      </w:r>
      <w:r w:rsidRPr="00C049E4">
        <w:rPr>
          <w:rFonts w:ascii="Arial" w:hAnsi="Arial" w:cs="Arial"/>
          <w:color w:val="222222"/>
          <w:szCs w:val="24"/>
          <w:shd w:val="clear" w:color="auto" w:fill="FFFFFF"/>
        </w:rPr>
        <w:t>and its</w:t>
      </w:r>
      <w:r w:rsidR="005733D9" w:rsidRPr="00C049E4">
        <w:rPr>
          <w:rFonts w:ascii="Arial" w:hAnsi="Arial" w:cs="Arial"/>
          <w:color w:val="222222"/>
          <w:szCs w:val="24"/>
          <w:shd w:val="clear" w:color="auto" w:fill="FFFFFF"/>
        </w:rPr>
        <w:t xml:space="preserve"> mission</w:t>
      </w:r>
    </w:p>
    <w:p w:rsidR="005733D9" w:rsidRPr="00C049E4" w:rsidRDefault="005733D9" w:rsidP="005733D9">
      <w:pPr>
        <w:pStyle w:val="ListParagraph"/>
        <w:numPr>
          <w:ilvl w:val="0"/>
          <w:numId w:val="2"/>
        </w:numPr>
        <w:rPr>
          <w:rFonts w:ascii="Arial" w:hAnsi="Arial" w:cs="Arial"/>
          <w:color w:val="222222"/>
          <w:szCs w:val="24"/>
          <w:shd w:val="clear" w:color="auto" w:fill="FFFFFF"/>
        </w:rPr>
      </w:pPr>
      <w:r w:rsidRPr="00C049E4">
        <w:rPr>
          <w:rFonts w:ascii="Arial" w:hAnsi="Arial" w:cs="Arial"/>
          <w:color w:val="222222"/>
          <w:szCs w:val="24"/>
          <w:shd w:val="clear" w:color="auto" w:fill="FFFFFF"/>
        </w:rPr>
        <w:t>Varied perspectives and opinions on how families</w:t>
      </w:r>
      <w:r w:rsidR="00C049E4" w:rsidRPr="00C049E4">
        <w:rPr>
          <w:rFonts w:ascii="Arial" w:hAnsi="Arial" w:cs="Arial"/>
          <w:color w:val="222222"/>
          <w:szCs w:val="24"/>
          <w:shd w:val="clear" w:color="auto" w:fill="FFFFFF"/>
        </w:rPr>
        <w:t xml:space="preserve"> and guardians</w:t>
      </w:r>
      <w:r w:rsidRPr="00C049E4">
        <w:rPr>
          <w:rFonts w:ascii="Arial" w:hAnsi="Arial" w:cs="Arial"/>
          <w:color w:val="222222"/>
          <w:szCs w:val="24"/>
          <w:shd w:val="clear" w:color="auto" w:fill="FFFFFF"/>
        </w:rPr>
        <w:t xml:space="preserve"> want to receive special education updates</w:t>
      </w:r>
      <w:r w:rsidR="00C049E4" w:rsidRPr="00C049E4">
        <w:rPr>
          <w:rFonts w:ascii="Arial" w:hAnsi="Arial" w:cs="Arial"/>
          <w:color w:val="222222"/>
          <w:szCs w:val="24"/>
          <w:shd w:val="clear" w:color="auto" w:fill="FFFFFF"/>
        </w:rPr>
        <w:t>, information and ongoing program developments, parent outreach and ongoing communication supports</w:t>
      </w:r>
    </w:p>
    <w:p w:rsidR="005733D9" w:rsidRPr="00C049E4" w:rsidRDefault="005733D9" w:rsidP="005733D9">
      <w:pPr>
        <w:rPr>
          <w:rFonts w:ascii="Arial" w:hAnsi="Arial" w:cs="Arial"/>
          <w:sz w:val="24"/>
          <w:szCs w:val="24"/>
        </w:rPr>
      </w:pPr>
    </w:p>
    <w:p w:rsidR="005733D9" w:rsidRPr="00C049E4" w:rsidRDefault="005733D9" w:rsidP="005733D9">
      <w:pPr>
        <w:rPr>
          <w:rFonts w:ascii="Arial" w:hAnsi="Arial" w:cs="Arial"/>
          <w:sz w:val="36"/>
          <w:szCs w:val="24"/>
        </w:rPr>
      </w:pPr>
      <w:r w:rsidRPr="00C049E4">
        <w:rPr>
          <w:rFonts w:ascii="Arial" w:hAnsi="Arial" w:cs="Arial"/>
          <w:sz w:val="36"/>
          <w:szCs w:val="24"/>
        </w:rPr>
        <w:t>RECCOMENDATIONS and NEXT STEPS</w:t>
      </w:r>
    </w:p>
    <w:p w:rsidR="005733D9" w:rsidRPr="00C049E4" w:rsidRDefault="005733D9" w:rsidP="005733D9">
      <w:pPr>
        <w:pStyle w:val="ListParagraph"/>
        <w:ind w:left="1080"/>
        <w:rPr>
          <w:rFonts w:ascii="Arial" w:hAnsi="Arial" w:cs="Arial"/>
          <w:sz w:val="24"/>
          <w:szCs w:val="24"/>
        </w:rPr>
      </w:pPr>
      <w:r w:rsidRPr="00C049E4">
        <w:rPr>
          <w:rFonts w:ascii="Arial" w:hAnsi="Arial" w:cs="Arial"/>
          <w:sz w:val="24"/>
          <w:szCs w:val="24"/>
        </w:rPr>
        <w:t>Programmatic:</w:t>
      </w:r>
    </w:p>
    <w:p w:rsidR="005733D9" w:rsidRPr="00C049E4" w:rsidRDefault="005733D9" w:rsidP="005733D9">
      <w:pPr>
        <w:pStyle w:val="ListParagraph"/>
        <w:numPr>
          <w:ilvl w:val="0"/>
          <w:numId w:val="8"/>
        </w:numPr>
        <w:rPr>
          <w:rFonts w:ascii="Arial" w:hAnsi="Arial" w:cs="Arial"/>
          <w:szCs w:val="24"/>
        </w:rPr>
      </w:pPr>
      <w:r w:rsidRPr="00C049E4">
        <w:rPr>
          <w:rFonts w:ascii="Arial" w:hAnsi="Arial" w:cs="Arial"/>
          <w:szCs w:val="24"/>
        </w:rPr>
        <w:t>Continue development of language based strand k-12</w:t>
      </w:r>
    </w:p>
    <w:p w:rsidR="005733D9" w:rsidRPr="00C049E4" w:rsidRDefault="005733D9" w:rsidP="005733D9">
      <w:pPr>
        <w:pStyle w:val="ListParagraph"/>
        <w:numPr>
          <w:ilvl w:val="0"/>
          <w:numId w:val="8"/>
        </w:numPr>
        <w:rPr>
          <w:rFonts w:ascii="Arial" w:hAnsi="Arial" w:cs="Arial"/>
          <w:szCs w:val="24"/>
        </w:rPr>
      </w:pPr>
      <w:r w:rsidRPr="00C049E4">
        <w:rPr>
          <w:rFonts w:ascii="Arial" w:hAnsi="Arial" w:cs="Arial"/>
          <w:szCs w:val="24"/>
        </w:rPr>
        <w:t>Continue development of collaborative strand k- 5.</w:t>
      </w:r>
    </w:p>
    <w:p w:rsidR="005733D9" w:rsidRPr="00C049E4" w:rsidRDefault="0002752B" w:rsidP="005733D9">
      <w:pPr>
        <w:pStyle w:val="ListParagraph"/>
        <w:numPr>
          <w:ilvl w:val="0"/>
          <w:numId w:val="8"/>
        </w:numPr>
        <w:rPr>
          <w:rFonts w:ascii="Arial" w:hAnsi="Arial" w:cs="Arial"/>
          <w:szCs w:val="24"/>
        </w:rPr>
      </w:pPr>
      <w:r w:rsidRPr="00C049E4">
        <w:rPr>
          <w:rFonts w:ascii="Arial" w:hAnsi="Arial" w:cs="Arial"/>
          <w:szCs w:val="24"/>
        </w:rPr>
        <w:t>Enhancement</w:t>
      </w:r>
      <w:r w:rsidR="005733D9" w:rsidRPr="00C049E4">
        <w:rPr>
          <w:rFonts w:ascii="Arial" w:hAnsi="Arial" w:cs="Arial"/>
          <w:szCs w:val="24"/>
        </w:rPr>
        <w:t xml:space="preserve"> ASD supports at Pierce and extend to High School</w:t>
      </w:r>
    </w:p>
    <w:p w:rsidR="005733D9" w:rsidRPr="00C049E4" w:rsidRDefault="0002752B" w:rsidP="005733D9">
      <w:pPr>
        <w:pStyle w:val="ListParagraph"/>
        <w:numPr>
          <w:ilvl w:val="0"/>
          <w:numId w:val="8"/>
        </w:numPr>
        <w:rPr>
          <w:rFonts w:ascii="Arial" w:hAnsi="Arial" w:cs="Arial"/>
          <w:szCs w:val="24"/>
        </w:rPr>
      </w:pPr>
      <w:r w:rsidRPr="00C049E4">
        <w:rPr>
          <w:rFonts w:ascii="Arial" w:hAnsi="Arial" w:cs="Arial"/>
          <w:szCs w:val="24"/>
        </w:rPr>
        <w:t xml:space="preserve">Enhancement </w:t>
      </w:r>
      <w:r w:rsidR="005733D9" w:rsidRPr="00C049E4">
        <w:rPr>
          <w:rFonts w:ascii="Arial" w:hAnsi="Arial" w:cs="Arial"/>
          <w:szCs w:val="24"/>
        </w:rPr>
        <w:t xml:space="preserve"> of HS therapeutic supports</w:t>
      </w:r>
    </w:p>
    <w:p w:rsidR="005733D9" w:rsidRPr="00C049E4" w:rsidRDefault="005733D9" w:rsidP="005733D9">
      <w:pPr>
        <w:pStyle w:val="ListParagraph"/>
        <w:numPr>
          <w:ilvl w:val="0"/>
          <w:numId w:val="8"/>
        </w:numPr>
        <w:rPr>
          <w:rFonts w:ascii="Arial" w:hAnsi="Arial" w:cs="Arial"/>
          <w:szCs w:val="24"/>
        </w:rPr>
      </w:pPr>
      <w:r w:rsidRPr="00C049E4">
        <w:rPr>
          <w:rFonts w:ascii="Arial" w:hAnsi="Arial" w:cs="Arial"/>
          <w:szCs w:val="24"/>
        </w:rPr>
        <w:t>Continue to update and revise district web site to provide more information on programs housed at each building</w:t>
      </w:r>
    </w:p>
    <w:p w:rsidR="005733D9" w:rsidRPr="00C049E4" w:rsidRDefault="005733D9" w:rsidP="005733D9">
      <w:pPr>
        <w:pStyle w:val="ListParagraph"/>
        <w:ind w:left="1800"/>
        <w:rPr>
          <w:rFonts w:ascii="Arial" w:hAnsi="Arial" w:cs="Arial"/>
          <w:sz w:val="24"/>
          <w:szCs w:val="24"/>
        </w:rPr>
      </w:pPr>
    </w:p>
    <w:p w:rsidR="005733D9" w:rsidRPr="00C049E4" w:rsidRDefault="005733D9" w:rsidP="005733D9">
      <w:pPr>
        <w:pStyle w:val="ListParagraph"/>
        <w:ind w:left="1080"/>
        <w:rPr>
          <w:rFonts w:ascii="Arial" w:hAnsi="Arial" w:cs="Arial"/>
          <w:sz w:val="24"/>
          <w:szCs w:val="24"/>
        </w:rPr>
      </w:pPr>
      <w:r w:rsidRPr="00C049E4">
        <w:rPr>
          <w:rFonts w:ascii="Arial" w:hAnsi="Arial" w:cs="Arial"/>
          <w:sz w:val="24"/>
          <w:szCs w:val="24"/>
        </w:rPr>
        <w:t>Community:</w:t>
      </w:r>
    </w:p>
    <w:p w:rsidR="005733D9" w:rsidRPr="00C049E4" w:rsidRDefault="005733D9" w:rsidP="005733D9">
      <w:pPr>
        <w:pStyle w:val="ListParagraph"/>
        <w:numPr>
          <w:ilvl w:val="0"/>
          <w:numId w:val="10"/>
        </w:numPr>
        <w:rPr>
          <w:rFonts w:ascii="Arial" w:hAnsi="Arial" w:cs="Arial"/>
          <w:szCs w:val="24"/>
        </w:rPr>
      </w:pPr>
      <w:r w:rsidRPr="00C049E4">
        <w:rPr>
          <w:rFonts w:ascii="Arial" w:hAnsi="Arial" w:cs="Arial"/>
          <w:szCs w:val="24"/>
        </w:rPr>
        <w:t xml:space="preserve">Continue to engage families </w:t>
      </w:r>
    </w:p>
    <w:p w:rsidR="005733D9" w:rsidRPr="00C049E4" w:rsidRDefault="005733D9" w:rsidP="005733D9">
      <w:pPr>
        <w:pStyle w:val="ListParagraph"/>
        <w:numPr>
          <w:ilvl w:val="0"/>
          <w:numId w:val="10"/>
        </w:numPr>
        <w:rPr>
          <w:rFonts w:ascii="Arial" w:hAnsi="Arial" w:cs="Arial"/>
          <w:szCs w:val="24"/>
        </w:rPr>
      </w:pPr>
      <w:r w:rsidRPr="00C049E4">
        <w:rPr>
          <w:rFonts w:ascii="Arial" w:hAnsi="Arial" w:cs="Arial"/>
          <w:szCs w:val="24"/>
        </w:rPr>
        <w:t>Build on work of Inclusion Task Force</w:t>
      </w:r>
    </w:p>
    <w:p w:rsidR="005733D9" w:rsidRPr="00C049E4" w:rsidRDefault="005733D9" w:rsidP="005733D9">
      <w:pPr>
        <w:pStyle w:val="ListParagraph"/>
        <w:numPr>
          <w:ilvl w:val="0"/>
          <w:numId w:val="10"/>
        </w:numPr>
        <w:rPr>
          <w:rFonts w:ascii="Arial" w:hAnsi="Arial" w:cs="Arial"/>
          <w:szCs w:val="24"/>
        </w:rPr>
      </w:pPr>
      <w:r w:rsidRPr="00C049E4">
        <w:rPr>
          <w:rFonts w:ascii="Arial" w:hAnsi="Arial" w:cs="Arial"/>
          <w:szCs w:val="24"/>
        </w:rPr>
        <w:t>Update parent information (web site et al)</w:t>
      </w:r>
    </w:p>
    <w:p w:rsidR="005733D9" w:rsidRPr="00C049E4" w:rsidRDefault="005733D9" w:rsidP="005733D9">
      <w:pPr>
        <w:pStyle w:val="ListParagraph"/>
        <w:numPr>
          <w:ilvl w:val="0"/>
          <w:numId w:val="10"/>
        </w:numPr>
        <w:rPr>
          <w:rFonts w:ascii="Arial" w:hAnsi="Arial" w:cs="Arial"/>
          <w:szCs w:val="24"/>
        </w:rPr>
      </w:pPr>
      <w:r w:rsidRPr="00C049E4">
        <w:rPr>
          <w:rFonts w:ascii="Arial" w:hAnsi="Arial" w:cs="Arial"/>
          <w:szCs w:val="24"/>
        </w:rPr>
        <w:t>Work with SEPAC to build connections to families</w:t>
      </w:r>
    </w:p>
    <w:p w:rsidR="005733D9" w:rsidRPr="00C049E4" w:rsidRDefault="005733D9" w:rsidP="005733D9">
      <w:pPr>
        <w:pStyle w:val="ListParagraph"/>
        <w:numPr>
          <w:ilvl w:val="0"/>
          <w:numId w:val="10"/>
        </w:numPr>
        <w:rPr>
          <w:rFonts w:ascii="Arial" w:hAnsi="Arial" w:cs="Arial"/>
          <w:szCs w:val="24"/>
        </w:rPr>
      </w:pPr>
      <w:r w:rsidRPr="00C049E4">
        <w:rPr>
          <w:rFonts w:ascii="Arial" w:hAnsi="Arial" w:cs="Arial"/>
          <w:szCs w:val="24"/>
        </w:rPr>
        <w:t>Offer parents and guardians supports related to the Transition Process</w:t>
      </w:r>
    </w:p>
    <w:p w:rsidR="005733D9" w:rsidRPr="00C049E4" w:rsidRDefault="005733D9" w:rsidP="005733D9">
      <w:pPr>
        <w:ind w:left="720"/>
        <w:rPr>
          <w:rFonts w:ascii="Arial" w:hAnsi="Arial" w:cs="Arial"/>
          <w:sz w:val="24"/>
          <w:szCs w:val="24"/>
        </w:rPr>
      </w:pPr>
      <w:r w:rsidRPr="00C049E4">
        <w:rPr>
          <w:rFonts w:ascii="Arial" w:hAnsi="Arial" w:cs="Arial"/>
          <w:sz w:val="24"/>
          <w:szCs w:val="24"/>
        </w:rPr>
        <w:t xml:space="preserve">     District Wide:</w:t>
      </w:r>
    </w:p>
    <w:p w:rsidR="005733D9" w:rsidRPr="00C049E4" w:rsidRDefault="005733D9" w:rsidP="005733D9">
      <w:pPr>
        <w:pStyle w:val="ListParagraph"/>
        <w:numPr>
          <w:ilvl w:val="0"/>
          <w:numId w:val="9"/>
        </w:numPr>
        <w:rPr>
          <w:rFonts w:ascii="Arial" w:hAnsi="Arial" w:cs="Arial"/>
          <w:szCs w:val="24"/>
        </w:rPr>
      </w:pPr>
      <w:r w:rsidRPr="00C049E4">
        <w:rPr>
          <w:rFonts w:ascii="Arial" w:hAnsi="Arial" w:cs="Arial"/>
          <w:szCs w:val="24"/>
        </w:rPr>
        <w:t>Professional Development for Regular and Special Education Staff</w:t>
      </w:r>
    </w:p>
    <w:p w:rsidR="005733D9" w:rsidRPr="00C049E4" w:rsidRDefault="005733D9" w:rsidP="005733D9">
      <w:pPr>
        <w:pStyle w:val="ListParagraph"/>
        <w:numPr>
          <w:ilvl w:val="0"/>
          <w:numId w:val="9"/>
        </w:numPr>
        <w:rPr>
          <w:rFonts w:ascii="Arial" w:hAnsi="Arial" w:cs="Arial"/>
          <w:szCs w:val="24"/>
        </w:rPr>
      </w:pPr>
      <w:r w:rsidRPr="00C049E4">
        <w:rPr>
          <w:rFonts w:ascii="Arial" w:hAnsi="Arial" w:cs="Arial"/>
          <w:szCs w:val="24"/>
        </w:rPr>
        <w:t>Professional Development for Paraprofessionals</w:t>
      </w:r>
    </w:p>
    <w:p w:rsidR="005733D9" w:rsidRPr="00C049E4" w:rsidRDefault="005733D9" w:rsidP="005733D9">
      <w:pPr>
        <w:pStyle w:val="ListParagraph"/>
        <w:numPr>
          <w:ilvl w:val="0"/>
          <w:numId w:val="9"/>
        </w:numPr>
        <w:rPr>
          <w:rFonts w:ascii="Arial" w:hAnsi="Arial" w:cs="Arial"/>
          <w:szCs w:val="24"/>
        </w:rPr>
      </w:pPr>
      <w:r w:rsidRPr="00C049E4">
        <w:rPr>
          <w:rFonts w:ascii="Arial" w:hAnsi="Arial" w:cs="Arial"/>
          <w:szCs w:val="24"/>
        </w:rPr>
        <w:t>Further development of skills for Team Chair People</w:t>
      </w:r>
    </w:p>
    <w:p w:rsidR="005733D9" w:rsidRPr="00C049E4" w:rsidRDefault="005733D9" w:rsidP="005733D9">
      <w:pPr>
        <w:pStyle w:val="ListParagraph"/>
        <w:numPr>
          <w:ilvl w:val="0"/>
          <w:numId w:val="9"/>
        </w:numPr>
        <w:rPr>
          <w:rFonts w:ascii="Arial" w:hAnsi="Arial" w:cs="Arial"/>
          <w:szCs w:val="24"/>
        </w:rPr>
      </w:pPr>
      <w:r w:rsidRPr="00C049E4">
        <w:rPr>
          <w:rFonts w:ascii="Arial" w:hAnsi="Arial" w:cs="Arial"/>
          <w:szCs w:val="24"/>
        </w:rPr>
        <w:t>Development of entrance and exit criteria for related therapeutic supports (SLP, OT, PT, ABA, Home Based)</w:t>
      </w:r>
    </w:p>
    <w:p w:rsidR="005733D9" w:rsidRPr="00C049E4" w:rsidRDefault="005733D9" w:rsidP="005733D9">
      <w:pPr>
        <w:pStyle w:val="ListParagraph"/>
        <w:numPr>
          <w:ilvl w:val="0"/>
          <w:numId w:val="9"/>
        </w:numPr>
        <w:rPr>
          <w:rFonts w:ascii="Arial" w:hAnsi="Arial" w:cs="Arial"/>
          <w:szCs w:val="24"/>
        </w:rPr>
      </w:pPr>
      <w:r w:rsidRPr="00C049E4">
        <w:rPr>
          <w:rFonts w:ascii="Arial" w:hAnsi="Arial" w:cs="Arial"/>
          <w:szCs w:val="24"/>
        </w:rPr>
        <w:t xml:space="preserve">6-12 review of SST, MTSS and general education supports, including DCAP and how 504s are utilized. </w:t>
      </w:r>
    </w:p>
    <w:p w:rsidR="005733D9" w:rsidRPr="00C049E4" w:rsidRDefault="005733D9" w:rsidP="005733D9">
      <w:pPr>
        <w:rPr>
          <w:rFonts w:ascii="Arial" w:hAnsi="Arial" w:cs="Arial"/>
          <w:sz w:val="24"/>
          <w:szCs w:val="24"/>
        </w:rPr>
      </w:pPr>
    </w:p>
    <w:p w:rsidR="00992A9C" w:rsidRPr="00C049E4" w:rsidRDefault="00992A9C" w:rsidP="005733D9">
      <w:pPr>
        <w:rPr>
          <w:rFonts w:ascii="Arial" w:hAnsi="Arial" w:cs="Arial"/>
          <w:sz w:val="24"/>
          <w:szCs w:val="24"/>
        </w:rPr>
      </w:pPr>
    </w:p>
    <w:sectPr w:rsidR="00992A9C" w:rsidRPr="00C049E4" w:rsidSect="005733D9">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02" w:rsidRDefault="00D70902" w:rsidP="00AF2E92">
      <w:pPr>
        <w:spacing w:after="0" w:line="240" w:lineRule="auto"/>
      </w:pPr>
      <w:r>
        <w:separator/>
      </w:r>
    </w:p>
  </w:endnote>
  <w:endnote w:type="continuationSeparator" w:id="0">
    <w:p w:rsidR="00D70902" w:rsidRDefault="00D70902" w:rsidP="00AF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02" w:rsidRDefault="00D70902" w:rsidP="00AF2E92">
      <w:pPr>
        <w:spacing w:after="0" w:line="240" w:lineRule="auto"/>
      </w:pPr>
      <w:r>
        <w:separator/>
      </w:r>
    </w:p>
  </w:footnote>
  <w:footnote w:type="continuationSeparator" w:id="0">
    <w:p w:rsidR="00D70902" w:rsidRDefault="00D70902" w:rsidP="00AF2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88C"/>
    <w:multiLevelType w:val="hybridMultilevel"/>
    <w:tmpl w:val="C7106E6E"/>
    <w:lvl w:ilvl="0" w:tplc="DDE2BFF4">
      <w:start w:val="1"/>
      <w:numFmt w:val="bullet"/>
      <w:lvlText w:val="•"/>
      <w:lvlJc w:val="left"/>
      <w:pPr>
        <w:tabs>
          <w:tab w:val="num" w:pos="720"/>
        </w:tabs>
        <w:ind w:left="720" w:hanging="360"/>
      </w:pPr>
      <w:rPr>
        <w:rFonts w:ascii="Georgia" w:hAnsi="Georgia" w:hint="default"/>
      </w:rPr>
    </w:lvl>
    <w:lvl w:ilvl="1" w:tplc="A7248FEE" w:tentative="1">
      <w:start w:val="1"/>
      <w:numFmt w:val="bullet"/>
      <w:lvlText w:val="•"/>
      <w:lvlJc w:val="left"/>
      <w:pPr>
        <w:tabs>
          <w:tab w:val="num" w:pos="1440"/>
        </w:tabs>
        <w:ind w:left="1440" w:hanging="360"/>
      </w:pPr>
      <w:rPr>
        <w:rFonts w:ascii="Georgia" w:hAnsi="Georgia" w:hint="default"/>
      </w:rPr>
    </w:lvl>
    <w:lvl w:ilvl="2" w:tplc="33AE17A4" w:tentative="1">
      <w:start w:val="1"/>
      <w:numFmt w:val="bullet"/>
      <w:lvlText w:val="•"/>
      <w:lvlJc w:val="left"/>
      <w:pPr>
        <w:tabs>
          <w:tab w:val="num" w:pos="2160"/>
        </w:tabs>
        <w:ind w:left="2160" w:hanging="360"/>
      </w:pPr>
      <w:rPr>
        <w:rFonts w:ascii="Georgia" w:hAnsi="Georgia" w:hint="default"/>
      </w:rPr>
    </w:lvl>
    <w:lvl w:ilvl="3" w:tplc="782234F4" w:tentative="1">
      <w:start w:val="1"/>
      <w:numFmt w:val="bullet"/>
      <w:lvlText w:val="•"/>
      <w:lvlJc w:val="left"/>
      <w:pPr>
        <w:tabs>
          <w:tab w:val="num" w:pos="2880"/>
        </w:tabs>
        <w:ind w:left="2880" w:hanging="360"/>
      </w:pPr>
      <w:rPr>
        <w:rFonts w:ascii="Georgia" w:hAnsi="Georgia" w:hint="default"/>
      </w:rPr>
    </w:lvl>
    <w:lvl w:ilvl="4" w:tplc="D23E2E3A" w:tentative="1">
      <w:start w:val="1"/>
      <w:numFmt w:val="bullet"/>
      <w:lvlText w:val="•"/>
      <w:lvlJc w:val="left"/>
      <w:pPr>
        <w:tabs>
          <w:tab w:val="num" w:pos="3600"/>
        </w:tabs>
        <w:ind w:left="3600" w:hanging="360"/>
      </w:pPr>
      <w:rPr>
        <w:rFonts w:ascii="Georgia" w:hAnsi="Georgia" w:hint="default"/>
      </w:rPr>
    </w:lvl>
    <w:lvl w:ilvl="5" w:tplc="AF9225A0" w:tentative="1">
      <w:start w:val="1"/>
      <w:numFmt w:val="bullet"/>
      <w:lvlText w:val="•"/>
      <w:lvlJc w:val="left"/>
      <w:pPr>
        <w:tabs>
          <w:tab w:val="num" w:pos="4320"/>
        </w:tabs>
        <w:ind w:left="4320" w:hanging="360"/>
      </w:pPr>
      <w:rPr>
        <w:rFonts w:ascii="Georgia" w:hAnsi="Georgia" w:hint="default"/>
      </w:rPr>
    </w:lvl>
    <w:lvl w:ilvl="6" w:tplc="BD4ECAD4" w:tentative="1">
      <w:start w:val="1"/>
      <w:numFmt w:val="bullet"/>
      <w:lvlText w:val="•"/>
      <w:lvlJc w:val="left"/>
      <w:pPr>
        <w:tabs>
          <w:tab w:val="num" w:pos="5040"/>
        </w:tabs>
        <w:ind w:left="5040" w:hanging="360"/>
      </w:pPr>
      <w:rPr>
        <w:rFonts w:ascii="Georgia" w:hAnsi="Georgia" w:hint="default"/>
      </w:rPr>
    </w:lvl>
    <w:lvl w:ilvl="7" w:tplc="ADA2C222" w:tentative="1">
      <w:start w:val="1"/>
      <w:numFmt w:val="bullet"/>
      <w:lvlText w:val="•"/>
      <w:lvlJc w:val="left"/>
      <w:pPr>
        <w:tabs>
          <w:tab w:val="num" w:pos="5760"/>
        </w:tabs>
        <w:ind w:left="5760" w:hanging="360"/>
      </w:pPr>
      <w:rPr>
        <w:rFonts w:ascii="Georgia" w:hAnsi="Georgia" w:hint="default"/>
      </w:rPr>
    </w:lvl>
    <w:lvl w:ilvl="8" w:tplc="077A401E" w:tentative="1">
      <w:start w:val="1"/>
      <w:numFmt w:val="bullet"/>
      <w:lvlText w:val="•"/>
      <w:lvlJc w:val="left"/>
      <w:pPr>
        <w:tabs>
          <w:tab w:val="num" w:pos="6480"/>
        </w:tabs>
        <w:ind w:left="6480" w:hanging="360"/>
      </w:pPr>
      <w:rPr>
        <w:rFonts w:ascii="Georgia" w:hAnsi="Georgia" w:hint="default"/>
      </w:rPr>
    </w:lvl>
  </w:abstractNum>
  <w:abstractNum w:abstractNumId="1">
    <w:nsid w:val="0B09131F"/>
    <w:multiLevelType w:val="hybridMultilevel"/>
    <w:tmpl w:val="7632DDB0"/>
    <w:lvl w:ilvl="0" w:tplc="B6D45112">
      <w:start w:val="1"/>
      <w:numFmt w:val="decimal"/>
      <w:lvlText w:val="%1."/>
      <w:lvlJc w:val="left"/>
      <w:pPr>
        <w:ind w:left="720" w:hanging="360"/>
      </w:pPr>
      <w:rPr>
        <w:rFonts w:ascii="Arial" w:eastAsia="Times New Roman" w:hAnsi="Arial"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55B4"/>
    <w:multiLevelType w:val="multilevel"/>
    <w:tmpl w:val="537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D1F7C"/>
    <w:multiLevelType w:val="multilevel"/>
    <w:tmpl w:val="96AEF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31E88"/>
    <w:multiLevelType w:val="hybridMultilevel"/>
    <w:tmpl w:val="4E603592"/>
    <w:lvl w:ilvl="0" w:tplc="9FDA08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303473"/>
    <w:multiLevelType w:val="hybridMultilevel"/>
    <w:tmpl w:val="AF524B26"/>
    <w:lvl w:ilvl="0" w:tplc="759A0A5C">
      <w:start w:val="1"/>
      <w:numFmt w:val="bullet"/>
      <w:lvlText w:val="•"/>
      <w:lvlJc w:val="left"/>
      <w:pPr>
        <w:tabs>
          <w:tab w:val="num" w:pos="720"/>
        </w:tabs>
        <w:ind w:left="720" w:hanging="360"/>
      </w:pPr>
      <w:rPr>
        <w:rFonts w:ascii="Georgia" w:hAnsi="Georgia" w:hint="default"/>
      </w:rPr>
    </w:lvl>
    <w:lvl w:ilvl="1" w:tplc="B3C2B806" w:tentative="1">
      <w:start w:val="1"/>
      <w:numFmt w:val="bullet"/>
      <w:lvlText w:val="•"/>
      <w:lvlJc w:val="left"/>
      <w:pPr>
        <w:tabs>
          <w:tab w:val="num" w:pos="1440"/>
        </w:tabs>
        <w:ind w:left="1440" w:hanging="360"/>
      </w:pPr>
      <w:rPr>
        <w:rFonts w:ascii="Georgia" w:hAnsi="Georgia" w:hint="default"/>
      </w:rPr>
    </w:lvl>
    <w:lvl w:ilvl="2" w:tplc="6A70A706" w:tentative="1">
      <w:start w:val="1"/>
      <w:numFmt w:val="bullet"/>
      <w:lvlText w:val="•"/>
      <w:lvlJc w:val="left"/>
      <w:pPr>
        <w:tabs>
          <w:tab w:val="num" w:pos="2160"/>
        </w:tabs>
        <w:ind w:left="2160" w:hanging="360"/>
      </w:pPr>
      <w:rPr>
        <w:rFonts w:ascii="Georgia" w:hAnsi="Georgia" w:hint="default"/>
      </w:rPr>
    </w:lvl>
    <w:lvl w:ilvl="3" w:tplc="2AFA134A" w:tentative="1">
      <w:start w:val="1"/>
      <w:numFmt w:val="bullet"/>
      <w:lvlText w:val="•"/>
      <w:lvlJc w:val="left"/>
      <w:pPr>
        <w:tabs>
          <w:tab w:val="num" w:pos="2880"/>
        </w:tabs>
        <w:ind w:left="2880" w:hanging="360"/>
      </w:pPr>
      <w:rPr>
        <w:rFonts w:ascii="Georgia" w:hAnsi="Georgia" w:hint="default"/>
      </w:rPr>
    </w:lvl>
    <w:lvl w:ilvl="4" w:tplc="636EEF0C" w:tentative="1">
      <w:start w:val="1"/>
      <w:numFmt w:val="bullet"/>
      <w:lvlText w:val="•"/>
      <w:lvlJc w:val="left"/>
      <w:pPr>
        <w:tabs>
          <w:tab w:val="num" w:pos="3600"/>
        </w:tabs>
        <w:ind w:left="3600" w:hanging="360"/>
      </w:pPr>
      <w:rPr>
        <w:rFonts w:ascii="Georgia" w:hAnsi="Georgia" w:hint="default"/>
      </w:rPr>
    </w:lvl>
    <w:lvl w:ilvl="5" w:tplc="27765718" w:tentative="1">
      <w:start w:val="1"/>
      <w:numFmt w:val="bullet"/>
      <w:lvlText w:val="•"/>
      <w:lvlJc w:val="left"/>
      <w:pPr>
        <w:tabs>
          <w:tab w:val="num" w:pos="4320"/>
        </w:tabs>
        <w:ind w:left="4320" w:hanging="360"/>
      </w:pPr>
      <w:rPr>
        <w:rFonts w:ascii="Georgia" w:hAnsi="Georgia" w:hint="default"/>
      </w:rPr>
    </w:lvl>
    <w:lvl w:ilvl="6" w:tplc="A0C40EB6" w:tentative="1">
      <w:start w:val="1"/>
      <w:numFmt w:val="bullet"/>
      <w:lvlText w:val="•"/>
      <w:lvlJc w:val="left"/>
      <w:pPr>
        <w:tabs>
          <w:tab w:val="num" w:pos="5040"/>
        </w:tabs>
        <w:ind w:left="5040" w:hanging="360"/>
      </w:pPr>
      <w:rPr>
        <w:rFonts w:ascii="Georgia" w:hAnsi="Georgia" w:hint="default"/>
      </w:rPr>
    </w:lvl>
    <w:lvl w:ilvl="7" w:tplc="BC86FFEE" w:tentative="1">
      <w:start w:val="1"/>
      <w:numFmt w:val="bullet"/>
      <w:lvlText w:val="•"/>
      <w:lvlJc w:val="left"/>
      <w:pPr>
        <w:tabs>
          <w:tab w:val="num" w:pos="5760"/>
        </w:tabs>
        <w:ind w:left="5760" w:hanging="360"/>
      </w:pPr>
      <w:rPr>
        <w:rFonts w:ascii="Georgia" w:hAnsi="Georgia" w:hint="default"/>
      </w:rPr>
    </w:lvl>
    <w:lvl w:ilvl="8" w:tplc="FEE66062" w:tentative="1">
      <w:start w:val="1"/>
      <w:numFmt w:val="bullet"/>
      <w:lvlText w:val="•"/>
      <w:lvlJc w:val="left"/>
      <w:pPr>
        <w:tabs>
          <w:tab w:val="num" w:pos="6480"/>
        </w:tabs>
        <w:ind w:left="6480" w:hanging="360"/>
      </w:pPr>
      <w:rPr>
        <w:rFonts w:ascii="Georgia" w:hAnsi="Georgia" w:hint="default"/>
      </w:rPr>
    </w:lvl>
  </w:abstractNum>
  <w:abstractNum w:abstractNumId="6">
    <w:nsid w:val="405F50D0"/>
    <w:multiLevelType w:val="multilevel"/>
    <w:tmpl w:val="245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F7257"/>
    <w:multiLevelType w:val="hybridMultilevel"/>
    <w:tmpl w:val="9A7E3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71136F"/>
    <w:multiLevelType w:val="hybridMultilevel"/>
    <w:tmpl w:val="9976C9CE"/>
    <w:lvl w:ilvl="0" w:tplc="9FDA08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A38E8"/>
    <w:multiLevelType w:val="hybridMultilevel"/>
    <w:tmpl w:val="0E0079A8"/>
    <w:lvl w:ilvl="0" w:tplc="A9161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7C253EA"/>
    <w:multiLevelType w:val="hybridMultilevel"/>
    <w:tmpl w:val="07801538"/>
    <w:lvl w:ilvl="0" w:tplc="73D4FFA2">
      <w:start w:val="1"/>
      <w:numFmt w:val="bullet"/>
      <w:lvlText w:val="•"/>
      <w:lvlJc w:val="left"/>
      <w:pPr>
        <w:tabs>
          <w:tab w:val="num" w:pos="720"/>
        </w:tabs>
        <w:ind w:left="720" w:hanging="360"/>
      </w:pPr>
      <w:rPr>
        <w:rFonts w:ascii="Georgia" w:hAnsi="Georgia" w:hint="default"/>
      </w:rPr>
    </w:lvl>
    <w:lvl w:ilvl="1" w:tplc="B722442E" w:tentative="1">
      <w:start w:val="1"/>
      <w:numFmt w:val="bullet"/>
      <w:lvlText w:val="•"/>
      <w:lvlJc w:val="left"/>
      <w:pPr>
        <w:tabs>
          <w:tab w:val="num" w:pos="1440"/>
        </w:tabs>
        <w:ind w:left="1440" w:hanging="360"/>
      </w:pPr>
      <w:rPr>
        <w:rFonts w:ascii="Georgia" w:hAnsi="Georgia" w:hint="default"/>
      </w:rPr>
    </w:lvl>
    <w:lvl w:ilvl="2" w:tplc="2480A0DC" w:tentative="1">
      <w:start w:val="1"/>
      <w:numFmt w:val="bullet"/>
      <w:lvlText w:val="•"/>
      <w:lvlJc w:val="left"/>
      <w:pPr>
        <w:tabs>
          <w:tab w:val="num" w:pos="2160"/>
        </w:tabs>
        <w:ind w:left="2160" w:hanging="360"/>
      </w:pPr>
      <w:rPr>
        <w:rFonts w:ascii="Georgia" w:hAnsi="Georgia" w:hint="default"/>
      </w:rPr>
    </w:lvl>
    <w:lvl w:ilvl="3" w:tplc="A39AC4D8" w:tentative="1">
      <w:start w:val="1"/>
      <w:numFmt w:val="bullet"/>
      <w:lvlText w:val="•"/>
      <w:lvlJc w:val="left"/>
      <w:pPr>
        <w:tabs>
          <w:tab w:val="num" w:pos="2880"/>
        </w:tabs>
        <w:ind w:left="2880" w:hanging="360"/>
      </w:pPr>
      <w:rPr>
        <w:rFonts w:ascii="Georgia" w:hAnsi="Georgia" w:hint="default"/>
      </w:rPr>
    </w:lvl>
    <w:lvl w:ilvl="4" w:tplc="34BC9284" w:tentative="1">
      <w:start w:val="1"/>
      <w:numFmt w:val="bullet"/>
      <w:lvlText w:val="•"/>
      <w:lvlJc w:val="left"/>
      <w:pPr>
        <w:tabs>
          <w:tab w:val="num" w:pos="3600"/>
        </w:tabs>
        <w:ind w:left="3600" w:hanging="360"/>
      </w:pPr>
      <w:rPr>
        <w:rFonts w:ascii="Georgia" w:hAnsi="Georgia" w:hint="default"/>
      </w:rPr>
    </w:lvl>
    <w:lvl w:ilvl="5" w:tplc="5E00AD30" w:tentative="1">
      <w:start w:val="1"/>
      <w:numFmt w:val="bullet"/>
      <w:lvlText w:val="•"/>
      <w:lvlJc w:val="left"/>
      <w:pPr>
        <w:tabs>
          <w:tab w:val="num" w:pos="4320"/>
        </w:tabs>
        <w:ind w:left="4320" w:hanging="360"/>
      </w:pPr>
      <w:rPr>
        <w:rFonts w:ascii="Georgia" w:hAnsi="Georgia" w:hint="default"/>
      </w:rPr>
    </w:lvl>
    <w:lvl w:ilvl="6" w:tplc="B2C84708" w:tentative="1">
      <w:start w:val="1"/>
      <w:numFmt w:val="bullet"/>
      <w:lvlText w:val="•"/>
      <w:lvlJc w:val="left"/>
      <w:pPr>
        <w:tabs>
          <w:tab w:val="num" w:pos="5040"/>
        </w:tabs>
        <w:ind w:left="5040" w:hanging="360"/>
      </w:pPr>
      <w:rPr>
        <w:rFonts w:ascii="Georgia" w:hAnsi="Georgia" w:hint="default"/>
      </w:rPr>
    </w:lvl>
    <w:lvl w:ilvl="7" w:tplc="82D801A0" w:tentative="1">
      <w:start w:val="1"/>
      <w:numFmt w:val="bullet"/>
      <w:lvlText w:val="•"/>
      <w:lvlJc w:val="left"/>
      <w:pPr>
        <w:tabs>
          <w:tab w:val="num" w:pos="5760"/>
        </w:tabs>
        <w:ind w:left="5760" w:hanging="360"/>
      </w:pPr>
      <w:rPr>
        <w:rFonts w:ascii="Georgia" w:hAnsi="Georgia" w:hint="default"/>
      </w:rPr>
    </w:lvl>
    <w:lvl w:ilvl="8" w:tplc="A5D2D390" w:tentative="1">
      <w:start w:val="1"/>
      <w:numFmt w:val="bullet"/>
      <w:lvlText w:val="•"/>
      <w:lvlJc w:val="left"/>
      <w:pPr>
        <w:tabs>
          <w:tab w:val="num" w:pos="6480"/>
        </w:tabs>
        <w:ind w:left="6480" w:hanging="360"/>
      </w:pPr>
      <w:rPr>
        <w:rFonts w:ascii="Georgia" w:hAnsi="Georgia" w:hint="default"/>
      </w:rPr>
    </w:lvl>
  </w:abstractNum>
  <w:abstractNum w:abstractNumId="11">
    <w:nsid w:val="6B24040B"/>
    <w:multiLevelType w:val="hybridMultilevel"/>
    <w:tmpl w:val="5526181C"/>
    <w:lvl w:ilvl="0" w:tplc="4BDCA6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9A01CC"/>
    <w:multiLevelType w:val="hybridMultilevel"/>
    <w:tmpl w:val="16C4CFFE"/>
    <w:lvl w:ilvl="0" w:tplc="C6F06BEE">
      <w:start w:val="1"/>
      <w:numFmt w:val="bullet"/>
      <w:lvlText w:val="•"/>
      <w:lvlJc w:val="left"/>
      <w:pPr>
        <w:tabs>
          <w:tab w:val="num" w:pos="720"/>
        </w:tabs>
        <w:ind w:left="720" w:hanging="360"/>
      </w:pPr>
      <w:rPr>
        <w:rFonts w:ascii="Georgia" w:hAnsi="Georgia" w:hint="default"/>
      </w:rPr>
    </w:lvl>
    <w:lvl w:ilvl="1" w:tplc="16762AA6">
      <w:start w:val="1232"/>
      <w:numFmt w:val="bullet"/>
      <w:lvlText w:val="▫"/>
      <w:lvlJc w:val="left"/>
      <w:pPr>
        <w:tabs>
          <w:tab w:val="num" w:pos="1440"/>
        </w:tabs>
        <w:ind w:left="1440" w:hanging="360"/>
      </w:pPr>
      <w:rPr>
        <w:rFonts w:ascii="Georgia" w:hAnsi="Georgia" w:hint="default"/>
      </w:rPr>
    </w:lvl>
    <w:lvl w:ilvl="2" w:tplc="7584B4D4" w:tentative="1">
      <w:start w:val="1"/>
      <w:numFmt w:val="bullet"/>
      <w:lvlText w:val="•"/>
      <w:lvlJc w:val="left"/>
      <w:pPr>
        <w:tabs>
          <w:tab w:val="num" w:pos="2160"/>
        </w:tabs>
        <w:ind w:left="2160" w:hanging="360"/>
      </w:pPr>
      <w:rPr>
        <w:rFonts w:ascii="Georgia" w:hAnsi="Georgia" w:hint="default"/>
      </w:rPr>
    </w:lvl>
    <w:lvl w:ilvl="3" w:tplc="96523EBC" w:tentative="1">
      <w:start w:val="1"/>
      <w:numFmt w:val="bullet"/>
      <w:lvlText w:val="•"/>
      <w:lvlJc w:val="left"/>
      <w:pPr>
        <w:tabs>
          <w:tab w:val="num" w:pos="2880"/>
        </w:tabs>
        <w:ind w:left="2880" w:hanging="360"/>
      </w:pPr>
      <w:rPr>
        <w:rFonts w:ascii="Georgia" w:hAnsi="Georgia" w:hint="default"/>
      </w:rPr>
    </w:lvl>
    <w:lvl w:ilvl="4" w:tplc="06CC1644" w:tentative="1">
      <w:start w:val="1"/>
      <w:numFmt w:val="bullet"/>
      <w:lvlText w:val="•"/>
      <w:lvlJc w:val="left"/>
      <w:pPr>
        <w:tabs>
          <w:tab w:val="num" w:pos="3600"/>
        </w:tabs>
        <w:ind w:left="3600" w:hanging="360"/>
      </w:pPr>
      <w:rPr>
        <w:rFonts w:ascii="Georgia" w:hAnsi="Georgia" w:hint="default"/>
      </w:rPr>
    </w:lvl>
    <w:lvl w:ilvl="5" w:tplc="AB4C1A02" w:tentative="1">
      <w:start w:val="1"/>
      <w:numFmt w:val="bullet"/>
      <w:lvlText w:val="•"/>
      <w:lvlJc w:val="left"/>
      <w:pPr>
        <w:tabs>
          <w:tab w:val="num" w:pos="4320"/>
        </w:tabs>
        <w:ind w:left="4320" w:hanging="360"/>
      </w:pPr>
      <w:rPr>
        <w:rFonts w:ascii="Georgia" w:hAnsi="Georgia" w:hint="default"/>
      </w:rPr>
    </w:lvl>
    <w:lvl w:ilvl="6" w:tplc="1302746E" w:tentative="1">
      <w:start w:val="1"/>
      <w:numFmt w:val="bullet"/>
      <w:lvlText w:val="•"/>
      <w:lvlJc w:val="left"/>
      <w:pPr>
        <w:tabs>
          <w:tab w:val="num" w:pos="5040"/>
        </w:tabs>
        <w:ind w:left="5040" w:hanging="360"/>
      </w:pPr>
      <w:rPr>
        <w:rFonts w:ascii="Georgia" w:hAnsi="Georgia" w:hint="default"/>
      </w:rPr>
    </w:lvl>
    <w:lvl w:ilvl="7" w:tplc="3460BB8A" w:tentative="1">
      <w:start w:val="1"/>
      <w:numFmt w:val="bullet"/>
      <w:lvlText w:val="•"/>
      <w:lvlJc w:val="left"/>
      <w:pPr>
        <w:tabs>
          <w:tab w:val="num" w:pos="5760"/>
        </w:tabs>
        <w:ind w:left="5760" w:hanging="360"/>
      </w:pPr>
      <w:rPr>
        <w:rFonts w:ascii="Georgia" w:hAnsi="Georgia" w:hint="default"/>
      </w:rPr>
    </w:lvl>
    <w:lvl w:ilvl="8" w:tplc="28C676EC" w:tentative="1">
      <w:start w:val="1"/>
      <w:numFmt w:val="bullet"/>
      <w:lvlText w:val="•"/>
      <w:lvlJc w:val="left"/>
      <w:pPr>
        <w:tabs>
          <w:tab w:val="num" w:pos="6480"/>
        </w:tabs>
        <w:ind w:left="6480" w:hanging="360"/>
      </w:pPr>
      <w:rPr>
        <w:rFonts w:ascii="Georgia" w:hAnsi="Georgia" w:hint="default"/>
      </w:rPr>
    </w:lvl>
  </w:abstractNum>
  <w:abstractNum w:abstractNumId="13">
    <w:nsid w:val="739F7CDB"/>
    <w:multiLevelType w:val="hybridMultilevel"/>
    <w:tmpl w:val="B1DA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7081D"/>
    <w:multiLevelType w:val="hybridMultilevel"/>
    <w:tmpl w:val="8162089C"/>
    <w:lvl w:ilvl="0" w:tplc="73669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05594"/>
    <w:multiLevelType w:val="hybridMultilevel"/>
    <w:tmpl w:val="9F7AA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826342"/>
    <w:multiLevelType w:val="hybridMultilevel"/>
    <w:tmpl w:val="426A3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13"/>
  </w:num>
  <w:num w:numId="6">
    <w:abstractNumId w:val="11"/>
  </w:num>
  <w:num w:numId="7">
    <w:abstractNumId w:val="14"/>
  </w:num>
  <w:num w:numId="8">
    <w:abstractNumId w:val="7"/>
  </w:num>
  <w:num w:numId="9">
    <w:abstractNumId w:val="15"/>
  </w:num>
  <w:num w:numId="10">
    <w:abstractNumId w:val="16"/>
  </w:num>
  <w:num w:numId="11">
    <w:abstractNumId w:val="10"/>
  </w:num>
  <w:num w:numId="12">
    <w:abstractNumId w:val="0"/>
  </w:num>
  <w:num w:numId="13">
    <w:abstractNumId w:val="12"/>
  </w:num>
  <w:num w:numId="14">
    <w:abstractNumId w:val="5"/>
  </w:num>
  <w:num w:numId="15">
    <w:abstractNumId w:val="6"/>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F70D6A"/>
    <w:rsid w:val="0002752B"/>
    <w:rsid w:val="00136957"/>
    <w:rsid w:val="001547FA"/>
    <w:rsid w:val="00163B4B"/>
    <w:rsid w:val="0017292C"/>
    <w:rsid w:val="001F0F10"/>
    <w:rsid w:val="00261349"/>
    <w:rsid w:val="003546F2"/>
    <w:rsid w:val="00362DA2"/>
    <w:rsid w:val="00366992"/>
    <w:rsid w:val="00371FB0"/>
    <w:rsid w:val="003A236B"/>
    <w:rsid w:val="003E6219"/>
    <w:rsid w:val="00411BDA"/>
    <w:rsid w:val="00454F29"/>
    <w:rsid w:val="0046647D"/>
    <w:rsid w:val="004B41EC"/>
    <w:rsid w:val="005177F7"/>
    <w:rsid w:val="00522372"/>
    <w:rsid w:val="005624CE"/>
    <w:rsid w:val="005733D9"/>
    <w:rsid w:val="00594054"/>
    <w:rsid w:val="005C79A7"/>
    <w:rsid w:val="005D6381"/>
    <w:rsid w:val="0060466B"/>
    <w:rsid w:val="00625AB1"/>
    <w:rsid w:val="0068637A"/>
    <w:rsid w:val="006A44D5"/>
    <w:rsid w:val="00784E2B"/>
    <w:rsid w:val="00786810"/>
    <w:rsid w:val="007902FD"/>
    <w:rsid w:val="00844A8C"/>
    <w:rsid w:val="00861AD6"/>
    <w:rsid w:val="00863522"/>
    <w:rsid w:val="008F3B39"/>
    <w:rsid w:val="00944313"/>
    <w:rsid w:val="00992A9C"/>
    <w:rsid w:val="009A3F3C"/>
    <w:rsid w:val="00A242E8"/>
    <w:rsid w:val="00AF2E92"/>
    <w:rsid w:val="00B01E9B"/>
    <w:rsid w:val="00B52BF7"/>
    <w:rsid w:val="00BC6179"/>
    <w:rsid w:val="00C049E4"/>
    <w:rsid w:val="00C05164"/>
    <w:rsid w:val="00C258A4"/>
    <w:rsid w:val="00C70182"/>
    <w:rsid w:val="00C70683"/>
    <w:rsid w:val="00CC59DA"/>
    <w:rsid w:val="00D0095B"/>
    <w:rsid w:val="00D47DA3"/>
    <w:rsid w:val="00D55314"/>
    <w:rsid w:val="00D70902"/>
    <w:rsid w:val="00DD4AD6"/>
    <w:rsid w:val="00DE24C9"/>
    <w:rsid w:val="00E13448"/>
    <w:rsid w:val="00E36AB6"/>
    <w:rsid w:val="00E713EE"/>
    <w:rsid w:val="00EE03F4"/>
    <w:rsid w:val="00F44F43"/>
    <w:rsid w:val="00F53149"/>
    <w:rsid w:val="00F663FB"/>
    <w:rsid w:val="00F70D6A"/>
    <w:rsid w:val="00FA1B21"/>
    <w:rsid w:val="00FB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10"/>
  </w:style>
  <w:style w:type="paragraph" w:styleId="Heading3">
    <w:name w:val="heading 3"/>
    <w:basedOn w:val="Normal"/>
    <w:link w:val="Heading3Char"/>
    <w:uiPriority w:val="9"/>
    <w:qFormat/>
    <w:rsid w:val="00F70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D6A"/>
    <w:rPr>
      <w:rFonts w:ascii="Times New Roman" w:eastAsia="Times New Roman" w:hAnsi="Times New Roman" w:cs="Times New Roman"/>
      <w:b/>
      <w:bCs/>
      <w:sz w:val="27"/>
      <w:szCs w:val="27"/>
    </w:rPr>
  </w:style>
  <w:style w:type="character" w:customStyle="1" w:styleId="qu">
    <w:name w:val="qu"/>
    <w:basedOn w:val="DefaultParagraphFont"/>
    <w:rsid w:val="00F70D6A"/>
  </w:style>
  <w:style w:type="character" w:customStyle="1" w:styleId="gd">
    <w:name w:val="gd"/>
    <w:basedOn w:val="DefaultParagraphFont"/>
    <w:rsid w:val="00F70D6A"/>
  </w:style>
  <w:style w:type="character" w:customStyle="1" w:styleId="go">
    <w:name w:val="go"/>
    <w:basedOn w:val="DefaultParagraphFont"/>
    <w:rsid w:val="00F70D6A"/>
  </w:style>
  <w:style w:type="character" w:customStyle="1" w:styleId="g3">
    <w:name w:val="g3"/>
    <w:basedOn w:val="DefaultParagraphFont"/>
    <w:rsid w:val="00F70D6A"/>
  </w:style>
  <w:style w:type="character" w:customStyle="1" w:styleId="hb">
    <w:name w:val="hb"/>
    <w:basedOn w:val="DefaultParagraphFont"/>
    <w:rsid w:val="00F70D6A"/>
  </w:style>
  <w:style w:type="character" w:customStyle="1" w:styleId="g2">
    <w:name w:val="g2"/>
    <w:basedOn w:val="DefaultParagraphFont"/>
    <w:rsid w:val="00F70D6A"/>
  </w:style>
  <w:style w:type="paragraph" w:styleId="BalloonText">
    <w:name w:val="Balloon Text"/>
    <w:basedOn w:val="Normal"/>
    <w:link w:val="BalloonTextChar"/>
    <w:uiPriority w:val="99"/>
    <w:semiHidden/>
    <w:unhideWhenUsed/>
    <w:rsid w:val="00F7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A"/>
    <w:rPr>
      <w:rFonts w:ascii="Tahoma" w:hAnsi="Tahoma" w:cs="Tahoma"/>
      <w:sz w:val="16"/>
      <w:szCs w:val="16"/>
    </w:rPr>
  </w:style>
  <w:style w:type="paragraph" w:styleId="ListParagraph">
    <w:name w:val="List Paragraph"/>
    <w:basedOn w:val="Normal"/>
    <w:uiPriority w:val="34"/>
    <w:qFormat/>
    <w:rsid w:val="00366992"/>
    <w:pPr>
      <w:ind w:left="720"/>
      <w:contextualSpacing/>
    </w:pPr>
  </w:style>
  <w:style w:type="paragraph" w:styleId="Header">
    <w:name w:val="header"/>
    <w:basedOn w:val="Normal"/>
    <w:link w:val="HeaderChar"/>
    <w:uiPriority w:val="99"/>
    <w:semiHidden/>
    <w:unhideWhenUsed/>
    <w:rsid w:val="00AF2E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E92"/>
  </w:style>
  <w:style w:type="paragraph" w:styleId="Footer">
    <w:name w:val="footer"/>
    <w:basedOn w:val="Normal"/>
    <w:link w:val="FooterChar"/>
    <w:uiPriority w:val="99"/>
    <w:semiHidden/>
    <w:unhideWhenUsed/>
    <w:rsid w:val="00AF2E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E92"/>
  </w:style>
  <w:style w:type="table" w:styleId="TableGrid">
    <w:name w:val="Table Grid"/>
    <w:basedOn w:val="TableNormal"/>
    <w:uiPriority w:val="59"/>
    <w:rsid w:val="00D47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44D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1369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4279908">
      <w:bodyDiv w:val="1"/>
      <w:marLeft w:val="0"/>
      <w:marRight w:val="0"/>
      <w:marTop w:val="0"/>
      <w:marBottom w:val="0"/>
      <w:divBdr>
        <w:top w:val="none" w:sz="0" w:space="0" w:color="auto"/>
        <w:left w:val="none" w:sz="0" w:space="0" w:color="auto"/>
        <w:bottom w:val="none" w:sz="0" w:space="0" w:color="auto"/>
        <w:right w:val="none" w:sz="0" w:space="0" w:color="auto"/>
      </w:divBdr>
    </w:div>
    <w:div w:id="114101387">
      <w:bodyDiv w:val="1"/>
      <w:marLeft w:val="0"/>
      <w:marRight w:val="0"/>
      <w:marTop w:val="0"/>
      <w:marBottom w:val="0"/>
      <w:divBdr>
        <w:top w:val="none" w:sz="0" w:space="0" w:color="auto"/>
        <w:left w:val="none" w:sz="0" w:space="0" w:color="auto"/>
        <w:bottom w:val="none" w:sz="0" w:space="0" w:color="auto"/>
        <w:right w:val="none" w:sz="0" w:space="0" w:color="auto"/>
      </w:divBdr>
      <w:divsChild>
        <w:div w:id="125121227">
          <w:marLeft w:val="0"/>
          <w:marRight w:val="0"/>
          <w:marTop w:val="0"/>
          <w:marBottom w:val="0"/>
          <w:divBdr>
            <w:top w:val="none" w:sz="0" w:space="0" w:color="auto"/>
            <w:left w:val="none" w:sz="0" w:space="0" w:color="auto"/>
            <w:bottom w:val="none" w:sz="0" w:space="0" w:color="auto"/>
            <w:right w:val="none" w:sz="0" w:space="0" w:color="auto"/>
          </w:divBdr>
        </w:div>
        <w:div w:id="627442180">
          <w:marLeft w:val="0"/>
          <w:marRight w:val="0"/>
          <w:marTop w:val="0"/>
          <w:marBottom w:val="0"/>
          <w:divBdr>
            <w:top w:val="none" w:sz="0" w:space="0" w:color="auto"/>
            <w:left w:val="none" w:sz="0" w:space="0" w:color="auto"/>
            <w:bottom w:val="none" w:sz="0" w:space="0" w:color="auto"/>
            <w:right w:val="none" w:sz="0" w:space="0" w:color="auto"/>
          </w:divBdr>
        </w:div>
        <w:div w:id="1481730557">
          <w:marLeft w:val="0"/>
          <w:marRight w:val="0"/>
          <w:marTop w:val="0"/>
          <w:marBottom w:val="0"/>
          <w:divBdr>
            <w:top w:val="none" w:sz="0" w:space="0" w:color="auto"/>
            <w:left w:val="none" w:sz="0" w:space="0" w:color="auto"/>
            <w:bottom w:val="none" w:sz="0" w:space="0" w:color="auto"/>
            <w:right w:val="none" w:sz="0" w:space="0" w:color="auto"/>
          </w:divBdr>
        </w:div>
        <w:div w:id="751395133">
          <w:marLeft w:val="0"/>
          <w:marRight w:val="0"/>
          <w:marTop w:val="0"/>
          <w:marBottom w:val="0"/>
          <w:divBdr>
            <w:top w:val="none" w:sz="0" w:space="0" w:color="auto"/>
            <w:left w:val="none" w:sz="0" w:space="0" w:color="auto"/>
            <w:bottom w:val="none" w:sz="0" w:space="0" w:color="auto"/>
            <w:right w:val="none" w:sz="0" w:space="0" w:color="auto"/>
          </w:divBdr>
        </w:div>
      </w:divsChild>
    </w:div>
    <w:div w:id="223179767">
      <w:bodyDiv w:val="1"/>
      <w:marLeft w:val="0"/>
      <w:marRight w:val="0"/>
      <w:marTop w:val="0"/>
      <w:marBottom w:val="0"/>
      <w:divBdr>
        <w:top w:val="none" w:sz="0" w:space="0" w:color="auto"/>
        <w:left w:val="none" w:sz="0" w:space="0" w:color="auto"/>
        <w:bottom w:val="none" w:sz="0" w:space="0" w:color="auto"/>
        <w:right w:val="none" w:sz="0" w:space="0" w:color="auto"/>
      </w:divBdr>
      <w:divsChild>
        <w:div w:id="1775442180">
          <w:marLeft w:val="576"/>
          <w:marRight w:val="0"/>
          <w:marTop w:val="60"/>
          <w:marBottom w:val="0"/>
          <w:divBdr>
            <w:top w:val="none" w:sz="0" w:space="0" w:color="auto"/>
            <w:left w:val="none" w:sz="0" w:space="0" w:color="auto"/>
            <w:bottom w:val="none" w:sz="0" w:space="0" w:color="auto"/>
            <w:right w:val="none" w:sz="0" w:space="0" w:color="auto"/>
          </w:divBdr>
        </w:div>
        <w:div w:id="1331567481">
          <w:marLeft w:val="576"/>
          <w:marRight w:val="0"/>
          <w:marTop w:val="60"/>
          <w:marBottom w:val="0"/>
          <w:divBdr>
            <w:top w:val="none" w:sz="0" w:space="0" w:color="auto"/>
            <w:left w:val="none" w:sz="0" w:space="0" w:color="auto"/>
            <w:bottom w:val="none" w:sz="0" w:space="0" w:color="auto"/>
            <w:right w:val="none" w:sz="0" w:space="0" w:color="auto"/>
          </w:divBdr>
        </w:div>
        <w:div w:id="61221757">
          <w:marLeft w:val="576"/>
          <w:marRight w:val="0"/>
          <w:marTop w:val="60"/>
          <w:marBottom w:val="0"/>
          <w:divBdr>
            <w:top w:val="none" w:sz="0" w:space="0" w:color="auto"/>
            <w:left w:val="none" w:sz="0" w:space="0" w:color="auto"/>
            <w:bottom w:val="none" w:sz="0" w:space="0" w:color="auto"/>
            <w:right w:val="none" w:sz="0" w:space="0" w:color="auto"/>
          </w:divBdr>
        </w:div>
        <w:div w:id="2123184122">
          <w:marLeft w:val="576"/>
          <w:marRight w:val="0"/>
          <w:marTop w:val="60"/>
          <w:marBottom w:val="0"/>
          <w:divBdr>
            <w:top w:val="none" w:sz="0" w:space="0" w:color="auto"/>
            <w:left w:val="none" w:sz="0" w:space="0" w:color="auto"/>
            <w:bottom w:val="none" w:sz="0" w:space="0" w:color="auto"/>
            <w:right w:val="none" w:sz="0" w:space="0" w:color="auto"/>
          </w:divBdr>
        </w:div>
        <w:div w:id="10450366">
          <w:marLeft w:val="1037"/>
          <w:marRight w:val="0"/>
          <w:marTop w:val="60"/>
          <w:marBottom w:val="0"/>
          <w:divBdr>
            <w:top w:val="none" w:sz="0" w:space="0" w:color="auto"/>
            <w:left w:val="none" w:sz="0" w:space="0" w:color="auto"/>
            <w:bottom w:val="none" w:sz="0" w:space="0" w:color="auto"/>
            <w:right w:val="none" w:sz="0" w:space="0" w:color="auto"/>
          </w:divBdr>
        </w:div>
        <w:div w:id="689722763">
          <w:marLeft w:val="1037"/>
          <w:marRight w:val="0"/>
          <w:marTop w:val="60"/>
          <w:marBottom w:val="0"/>
          <w:divBdr>
            <w:top w:val="none" w:sz="0" w:space="0" w:color="auto"/>
            <w:left w:val="none" w:sz="0" w:space="0" w:color="auto"/>
            <w:bottom w:val="none" w:sz="0" w:space="0" w:color="auto"/>
            <w:right w:val="none" w:sz="0" w:space="0" w:color="auto"/>
          </w:divBdr>
        </w:div>
        <w:div w:id="1151291605">
          <w:marLeft w:val="1037"/>
          <w:marRight w:val="0"/>
          <w:marTop w:val="60"/>
          <w:marBottom w:val="0"/>
          <w:divBdr>
            <w:top w:val="none" w:sz="0" w:space="0" w:color="auto"/>
            <w:left w:val="none" w:sz="0" w:space="0" w:color="auto"/>
            <w:bottom w:val="none" w:sz="0" w:space="0" w:color="auto"/>
            <w:right w:val="none" w:sz="0" w:space="0" w:color="auto"/>
          </w:divBdr>
        </w:div>
        <w:div w:id="460655837">
          <w:marLeft w:val="1037"/>
          <w:marRight w:val="0"/>
          <w:marTop w:val="60"/>
          <w:marBottom w:val="0"/>
          <w:divBdr>
            <w:top w:val="none" w:sz="0" w:space="0" w:color="auto"/>
            <w:left w:val="none" w:sz="0" w:space="0" w:color="auto"/>
            <w:bottom w:val="none" w:sz="0" w:space="0" w:color="auto"/>
            <w:right w:val="none" w:sz="0" w:space="0" w:color="auto"/>
          </w:divBdr>
        </w:div>
        <w:div w:id="324600702">
          <w:marLeft w:val="1037"/>
          <w:marRight w:val="0"/>
          <w:marTop w:val="60"/>
          <w:marBottom w:val="0"/>
          <w:divBdr>
            <w:top w:val="none" w:sz="0" w:space="0" w:color="auto"/>
            <w:left w:val="none" w:sz="0" w:space="0" w:color="auto"/>
            <w:bottom w:val="none" w:sz="0" w:space="0" w:color="auto"/>
            <w:right w:val="none" w:sz="0" w:space="0" w:color="auto"/>
          </w:divBdr>
        </w:div>
      </w:divsChild>
    </w:div>
    <w:div w:id="234711127">
      <w:bodyDiv w:val="1"/>
      <w:marLeft w:val="0"/>
      <w:marRight w:val="0"/>
      <w:marTop w:val="0"/>
      <w:marBottom w:val="0"/>
      <w:divBdr>
        <w:top w:val="none" w:sz="0" w:space="0" w:color="auto"/>
        <w:left w:val="none" w:sz="0" w:space="0" w:color="auto"/>
        <w:bottom w:val="none" w:sz="0" w:space="0" w:color="auto"/>
        <w:right w:val="none" w:sz="0" w:space="0" w:color="auto"/>
      </w:divBdr>
    </w:div>
    <w:div w:id="250552102">
      <w:bodyDiv w:val="1"/>
      <w:marLeft w:val="0"/>
      <w:marRight w:val="0"/>
      <w:marTop w:val="0"/>
      <w:marBottom w:val="0"/>
      <w:divBdr>
        <w:top w:val="none" w:sz="0" w:space="0" w:color="auto"/>
        <w:left w:val="none" w:sz="0" w:space="0" w:color="auto"/>
        <w:bottom w:val="none" w:sz="0" w:space="0" w:color="auto"/>
        <w:right w:val="none" w:sz="0" w:space="0" w:color="auto"/>
      </w:divBdr>
      <w:divsChild>
        <w:div w:id="222258561">
          <w:marLeft w:val="0"/>
          <w:marRight w:val="0"/>
          <w:marTop w:val="0"/>
          <w:marBottom w:val="0"/>
          <w:divBdr>
            <w:top w:val="none" w:sz="0" w:space="0" w:color="auto"/>
            <w:left w:val="none" w:sz="0" w:space="0" w:color="auto"/>
            <w:bottom w:val="none" w:sz="0" w:space="0" w:color="auto"/>
            <w:right w:val="none" w:sz="0" w:space="0" w:color="auto"/>
          </w:divBdr>
        </w:div>
        <w:div w:id="493879485">
          <w:marLeft w:val="0"/>
          <w:marRight w:val="0"/>
          <w:marTop w:val="0"/>
          <w:marBottom w:val="0"/>
          <w:divBdr>
            <w:top w:val="none" w:sz="0" w:space="0" w:color="auto"/>
            <w:left w:val="none" w:sz="0" w:space="0" w:color="auto"/>
            <w:bottom w:val="none" w:sz="0" w:space="0" w:color="auto"/>
            <w:right w:val="none" w:sz="0" w:space="0" w:color="auto"/>
          </w:divBdr>
        </w:div>
        <w:div w:id="1421633718">
          <w:marLeft w:val="0"/>
          <w:marRight w:val="0"/>
          <w:marTop w:val="0"/>
          <w:marBottom w:val="0"/>
          <w:divBdr>
            <w:top w:val="none" w:sz="0" w:space="0" w:color="auto"/>
            <w:left w:val="none" w:sz="0" w:space="0" w:color="auto"/>
            <w:bottom w:val="none" w:sz="0" w:space="0" w:color="auto"/>
            <w:right w:val="none" w:sz="0" w:space="0" w:color="auto"/>
          </w:divBdr>
        </w:div>
        <w:div w:id="1048340144">
          <w:marLeft w:val="0"/>
          <w:marRight w:val="0"/>
          <w:marTop w:val="0"/>
          <w:marBottom w:val="0"/>
          <w:divBdr>
            <w:top w:val="none" w:sz="0" w:space="0" w:color="auto"/>
            <w:left w:val="none" w:sz="0" w:space="0" w:color="auto"/>
            <w:bottom w:val="none" w:sz="0" w:space="0" w:color="auto"/>
            <w:right w:val="none" w:sz="0" w:space="0" w:color="auto"/>
          </w:divBdr>
        </w:div>
        <w:div w:id="501704946">
          <w:marLeft w:val="0"/>
          <w:marRight w:val="0"/>
          <w:marTop w:val="0"/>
          <w:marBottom w:val="0"/>
          <w:divBdr>
            <w:top w:val="none" w:sz="0" w:space="0" w:color="auto"/>
            <w:left w:val="none" w:sz="0" w:space="0" w:color="auto"/>
            <w:bottom w:val="none" w:sz="0" w:space="0" w:color="auto"/>
            <w:right w:val="none" w:sz="0" w:space="0" w:color="auto"/>
          </w:divBdr>
        </w:div>
        <w:div w:id="978917102">
          <w:marLeft w:val="0"/>
          <w:marRight w:val="0"/>
          <w:marTop w:val="0"/>
          <w:marBottom w:val="0"/>
          <w:divBdr>
            <w:top w:val="none" w:sz="0" w:space="0" w:color="auto"/>
            <w:left w:val="none" w:sz="0" w:space="0" w:color="auto"/>
            <w:bottom w:val="none" w:sz="0" w:space="0" w:color="auto"/>
            <w:right w:val="none" w:sz="0" w:space="0" w:color="auto"/>
          </w:divBdr>
        </w:div>
        <w:div w:id="952246527">
          <w:marLeft w:val="0"/>
          <w:marRight w:val="0"/>
          <w:marTop w:val="0"/>
          <w:marBottom w:val="0"/>
          <w:divBdr>
            <w:top w:val="none" w:sz="0" w:space="0" w:color="auto"/>
            <w:left w:val="none" w:sz="0" w:space="0" w:color="auto"/>
            <w:bottom w:val="none" w:sz="0" w:space="0" w:color="auto"/>
            <w:right w:val="none" w:sz="0" w:space="0" w:color="auto"/>
          </w:divBdr>
        </w:div>
        <w:div w:id="2014838921">
          <w:marLeft w:val="0"/>
          <w:marRight w:val="0"/>
          <w:marTop w:val="0"/>
          <w:marBottom w:val="0"/>
          <w:divBdr>
            <w:top w:val="none" w:sz="0" w:space="0" w:color="auto"/>
            <w:left w:val="none" w:sz="0" w:space="0" w:color="auto"/>
            <w:bottom w:val="none" w:sz="0" w:space="0" w:color="auto"/>
            <w:right w:val="none" w:sz="0" w:space="0" w:color="auto"/>
          </w:divBdr>
        </w:div>
      </w:divsChild>
    </w:div>
    <w:div w:id="276446600">
      <w:bodyDiv w:val="1"/>
      <w:marLeft w:val="0"/>
      <w:marRight w:val="0"/>
      <w:marTop w:val="0"/>
      <w:marBottom w:val="0"/>
      <w:divBdr>
        <w:top w:val="none" w:sz="0" w:space="0" w:color="auto"/>
        <w:left w:val="none" w:sz="0" w:space="0" w:color="auto"/>
        <w:bottom w:val="none" w:sz="0" w:space="0" w:color="auto"/>
        <w:right w:val="none" w:sz="0" w:space="0" w:color="auto"/>
      </w:divBdr>
    </w:div>
    <w:div w:id="341855444">
      <w:bodyDiv w:val="1"/>
      <w:marLeft w:val="0"/>
      <w:marRight w:val="0"/>
      <w:marTop w:val="0"/>
      <w:marBottom w:val="0"/>
      <w:divBdr>
        <w:top w:val="none" w:sz="0" w:space="0" w:color="auto"/>
        <w:left w:val="none" w:sz="0" w:space="0" w:color="auto"/>
        <w:bottom w:val="none" w:sz="0" w:space="0" w:color="auto"/>
        <w:right w:val="none" w:sz="0" w:space="0" w:color="auto"/>
      </w:divBdr>
      <w:divsChild>
        <w:div w:id="2000885238">
          <w:marLeft w:val="576"/>
          <w:marRight w:val="0"/>
          <w:marTop w:val="60"/>
          <w:marBottom w:val="0"/>
          <w:divBdr>
            <w:top w:val="none" w:sz="0" w:space="0" w:color="auto"/>
            <w:left w:val="none" w:sz="0" w:space="0" w:color="auto"/>
            <w:bottom w:val="none" w:sz="0" w:space="0" w:color="auto"/>
            <w:right w:val="none" w:sz="0" w:space="0" w:color="auto"/>
          </w:divBdr>
        </w:div>
        <w:div w:id="17004062">
          <w:marLeft w:val="576"/>
          <w:marRight w:val="0"/>
          <w:marTop w:val="60"/>
          <w:marBottom w:val="0"/>
          <w:divBdr>
            <w:top w:val="none" w:sz="0" w:space="0" w:color="auto"/>
            <w:left w:val="none" w:sz="0" w:space="0" w:color="auto"/>
            <w:bottom w:val="none" w:sz="0" w:space="0" w:color="auto"/>
            <w:right w:val="none" w:sz="0" w:space="0" w:color="auto"/>
          </w:divBdr>
        </w:div>
        <w:div w:id="2100953103">
          <w:marLeft w:val="576"/>
          <w:marRight w:val="0"/>
          <w:marTop w:val="60"/>
          <w:marBottom w:val="0"/>
          <w:divBdr>
            <w:top w:val="none" w:sz="0" w:space="0" w:color="auto"/>
            <w:left w:val="none" w:sz="0" w:space="0" w:color="auto"/>
            <w:bottom w:val="none" w:sz="0" w:space="0" w:color="auto"/>
            <w:right w:val="none" w:sz="0" w:space="0" w:color="auto"/>
          </w:divBdr>
        </w:div>
        <w:div w:id="1014461613">
          <w:marLeft w:val="576"/>
          <w:marRight w:val="0"/>
          <w:marTop w:val="60"/>
          <w:marBottom w:val="0"/>
          <w:divBdr>
            <w:top w:val="none" w:sz="0" w:space="0" w:color="auto"/>
            <w:left w:val="none" w:sz="0" w:space="0" w:color="auto"/>
            <w:bottom w:val="none" w:sz="0" w:space="0" w:color="auto"/>
            <w:right w:val="none" w:sz="0" w:space="0" w:color="auto"/>
          </w:divBdr>
        </w:div>
        <w:div w:id="1221406016">
          <w:marLeft w:val="576"/>
          <w:marRight w:val="0"/>
          <w:marTop w:val="60"/>
          <w:marBottom w:val="0"/>
          <w:divBdr>
            <w:top w:val="none" w:sz="0" w:space="0" w:color="auto"/>
            <w:left w:val="none" w:sz="0" w:space="0" w:color="auto"/>
            <w:bottom w:val="none" w:sz="0" w:space="0" w:color="auto"/>
            <w:right w:val="none" w:sz="0" w:space="0" w:color="auto"/>
          </w:divBdr>
        </w:div>
      </w:divsChild>
    </w:div>
    <w:div w:id="602424347">
      <w:bodyDiv w:val="1"/>
      <w:marLeft w:val="0"/>
      <w:marRight w:val="0"/>
      <w:marTop w:val="0"/>
      <w:marBottom w:val="0"/>
      <w:divBdr>
        <w:top w:val="none" w:sz="0" w:space="0" w:color="auto"/>
        <w:left w:val="none" w:sz="0" w:space="0" w:color="auto"/>
        <w:bottom w:val="none" w:sz="0" w:space="0" w:color="auto"/>
        <w:right w:val="none" w:sz="0" w:space="0" w:color="auto"/>
      </w:divBdr>
    </w:div>
    <w:div w:id="609703994">
      <w:bodyDiv w:val="1"/>
      <w:marLeft w:val="0"/>
      <w:marRight w:val="0"/>
      <w:marTop w:val="0"/>
      <w:marBottom w:val="0"/>
      <w:divBdr>
        <w:top w:val="none" w:sz="0" w:space="0" w:color="auto"/>
        <w:left w:val="none" w:sz="0" w:space="0" w:color="auto"/>
        <w:bottom w:val="none" w:sz="0" w:space="0" w:color="auto"/>
        <w:right w:val="none" w:sz="0" w:space="0" w:color="auto"/>
      </w:divBdr>
    </w:div>
    <w:div w:id="622810124">
      <w:bodyDiv w:val="1"/>
      <w:marLeft w:val="0"/>
      <w:marRight w:val="0"/>
      <w:marTop w:val="0"/>
      <w:marBottom w:val="0"/>
      <w:divBdr>
        <w:top w:val="none" w:sz="0" w:space="0" w:color="auto"/>
        <w:left w:val="none" w:sz="0" w:space="0" w:color="auto"/>
        <w:bottom w:val="none" w:sz="0" w:space="0" w:color="auto"/>
        <w:right w:val="none" w:sz="0" w:space="0" w:color="auto"/>
      </w:divBdr>
      <w:divsChild>
        <w:div w:id="188833322">
          <w:marLeft w:val="0"/>
          <w:marRight w:val="0"/>
          <w:marTop w:val="0"/>
          <w:marBottom w:val="0"/>
          <w:divBdr>
            <w:top w:val="none" w:sz="0" w:space="0" w:color="auto"/>
            <w:left w:val="none" w:sz="0" w:space="0" w:color="auto"/>
            <w:bottom w:val="none" w:sz="0" w:space="0" w:color="auto"/>
            <w:right w:val="none" w:sz="0" w:space="0" w:color="auto"/>
          </w:divBdr>
          <w:divsChild>
            <w:div w:id="378938560">
              <w:marLeft w:val="0"/>
              <w:marRight w:val="0"/>
              <w:marTop w:val="0"/>
              <w:marBottom w:val="0"/>
              <w:divBdr>
                <w:top w:val="none" w:sz="0" w:space="0" w:color="auto"/>
                <w:left w:val="none" w:sz="0" w:space="0" w:color="auto"/>
                <w:bottom w:val="none" w:sz="0" w:space="0" w:color="auto"/>
                <w:right w:val="none" w:sz="0" w:space="0" w:color="auto"/>
              </w:divBdr>
            </w:div>
            <w:div w:id="1761369018">
              <w:marLeft w:val="277"/>
              <w:marRight w:val="0"/>
              <w:marTop w:val="0"/>
              <w:marBottom w:val="0"/>
              <w:divBdr>
                <w:top w:val="none" w:sz="0" w:space="0" w:color="auto"/>
                <w:left w:val="none" w:sz="0" w:space="0" w:color="auto"/>
                <w:bottom w:val="none" w:sz="0" w:space="0" w:color="auto"/>
                <w:right w:val="none" w:sz="0" w:space="0" w:color="auto"/>
              </w:divBdr>
            </w:div>
            <w:div w:id="311569012">
              <w:marLeft w:val="277"/>
              <w:marRight w:val="0"/>
              <w:marTop w:val="0"/>
              <w:marBottom w:val="0"/>
              <w:divBdr>
                <w:top w:val="none" w:sz="0" w:space="0" w:color="auto"/>
                <w:left w:val="none" w:sz="0" w:space="0" w:color="auto"/>
                <w:bottom w:val="none" w:sz="0" w:space="0" w:color="auto"/>
                <w:right w:val="none" w:sz="0" w:space="0" w:color="auto"/>
              </w:divBdr>
            </w:div>
            <w:div w:id="639656630">
              <w:marLeft w:val="0"/>
              <w:marRight w:val="0"/>
              <w:marTop w:val="0"/>
              <w:marBottom w:val="0"/>
              <w:divBdr>
                <w:top w:val="none" w:sz="0" w:space="0" w:color="auto"/>
                <w:left w:val="none" w:sz="0" w:space="0" w:color="auto"/>
                <w:bottom w:val="none" w:sz="0" w:space="0" w:color="auto"/>
                <w:right w:val="none" w:sz="0" w:space="0" w:color="auto"/>
              </w:divBdr>
            </w:div>
            <w:div w:id="323506906">
              <w:marLeft w:val="55"/>
              <w:marRight w:val="0"/>
              <w:marTop w:val="0"/>
              <w:marBottom w:val="0"/>
              <w:divBdr>
                <w:top w:val="none" w:sz="0" w:space="0" w:color="auto"/>
                <w:left w:val="none" w:sz="0" w:space="0" w:color="auto"/>
                <w:bottom w:val="none" w:sz="0" w:space="0" w:color="auto"/>
                <w:right w:val="none" w:sz="0" w:space="0" w:color="auto"/>
              </w:divBdr>
            </w:div>
          </w:divsChild>
        </w:div>
        <w:div w:id="65342826">
          <w:marLeft w:val="0"/>
          <w:marRight w:val="0"/>
          <w:marTop w:val="0"/>
          <w:marBottom w:val="0"/>
          <w:divBdr>
            <w:top w:val="none" w:sz="0" w:space="0" w:color="auto"/>
            <w:left w:val="none" w:sz="0" w:space="0" w:color="auto"/>
            <w:bottom w:val="none" w:sz="0" w:space="0" w:color="auto"/>
            <w:right w:val="none" w:sz="0" w:space="0" w:color="auto"/>
          </w:divBdr>
          <w:divsChild>
            <w:div w:id="767967527">
              <w:marLeft w:val="0"/>
              <w:marRight w:val="0"/>
              <w:marTop w:val="111"/>
              <w:marBottom w:val="0"/>
              <w:divBdr>
                <w:top w:val="none" w:sz="0" w:space="0" w:color="auto"/>
                <w:left w:val="none" w:sz="0" w:space="0" w:color="auto"/>
                <w:bottom w:val="none" w:sz="0" w:space="0" w:color="auto"/>
                <w:right w:val="none" w:sz="0" w:space="0" w:color="auto"/>
              </w:divBdr>
              <w:divsChild>
                <w:div w:id="1004699394">
                  <w:marLeft w:val="0"/>
                  <w:marRight w:val="0"/>
                  <w:marTop w:val="0"/>
                  <w:marBottom w:val="0"/>
                  <w:divBdr>
                    <w:top w:val="none" w:sz="0" w:space="0" w:color="auto"/>
                    <w:left w:val="none" w:sz="0" w:space="0" w:color="auto"/>
                    <w:bottom w:val="none" w:sz="0" w:space="0" w:color="auto"/>
                    <w:right w:val="none" w:sz="0" w:space="0" w:color="auto"/>
                  </w:divBdr>
                  <w:divsChild>
                    <w:div w:id="683821900">
                      <w:marLeft w:val="0"/>
                      <w:marRight w:val="0"/>
                      <w:marTop w:val="0"/>
                      <w:marBottom w:val="0"/>
                      <w:divBdr>
                        <w:top w:val="none" w:sz="0" w:space="0" w:color="auto"/>
                        <w:left w:val="none" w:sz="0" w:space="0" w:color="auto"/>
                        <w:bottom w:val="none" w:sz="0" w:space="0" w:color="auto"/>
                        <w:right w:val="none" w:sz="0" w:space="0" w:color="auto"/>
                      </w:divBdr>
                      <w:divsChild>
                        <w:div w:id="217711123">
                          <w:marLeft w:val="0"/>
                          <w:marRight w:val="0"/>
                          <w:marTop w:val="0"/>
                          <w:marBottom w:val="0"/>
                          <w:divBdr>
                            <w:top w:val="none" w:sz="0" w:space="0" w:color="auto"/>
                            <w:left w:val="none" w:sz="0" w:space="0" w:color="auto"/>
                            <w:bottom w:val="none" w:sz="0" w:space="0" w:color="auto"/>
                            <w:right w:val="none" w:sz="0" w:space="0" w:color="auto"/>
                          </w:divBdr>
                        </w:div>
                        <w:div w:id="245655569">
                          <w:marLeft w:val="0"/>
                          <w:marRight w:val="0"/>
                          <w:marTop w:val="0"/>
                          <w:marBottom w:val="0"/>
                          <w:divBdr>
                            <w:top w:val="none" w:sz="0" w:space="0" w:color="auto"/>
                            <w:left w:val="none" w:sz="0" w:space="0" w:color="auto"/>
                            <w:bottom w:val="none" w:sz="0" w:space="0" w:color="auto"/>
                            <w:right w:val="none" w:sz="0" w:space="0" w:color="auto"/>
                          </w:divBdr>
                        </w:div>
                        <w:div w:id="1848011276">
                          <w:marLeft w:val="0"/>
                          <w:marRight w:val="0"/>
                          <w:marTop w:val="0"/>
                          <w:marBottom w:val="0"/>
                          <w:divBdr>
                            <w:top w:val="none" w:sz="0" w:space="0" w:color="auto"/>
                            <w:left w:val="none" w:sz="0" w:space="0" w:color="auto"/>
                            <w:bottom w:val="none" w:sz="0" w:space="0" w:color="auto"/>
                            <w:right w:val="none" w:sz="0" w:space="0" w:color="auto"/>
                          </w:divBdr>
                        </w:div>
                        <w:div w:id="1751924044">
                          <w:marLeft w:val="0"/>
                          <w:marRight w:val="0"/>
                          <w:marTop w:val="0"/>
                          <w:marBottom w:val="0"/>
                          <w:divBdr>
                            <w:top w:val="none" w:sz="0" w:space="0" w:color="auto"/>
                            <w:left w:val="none" w:sz="0" w:space="0" w:color="auto"/>
                            <w:bottom w:val="none" w:sz="0" w:space="0" w:color="auto"/>
                            <w:right w:val="none" w:sz="0" w:space="0" w:color="auto"/>
                          </w:divBdr>
                        </w:div>
                        <w:div w:id="571743429">
                          <w:marLeft w:val="0"/>
                          <w:marRight w:val="0"/>
                          <w:marTop w:val="0"/>
                          <w:marBottom w:val="0"/>
                          <w:divBdr>
                            <w:top w:val="none" w:sz="0" w:space="0" w:color="auto"/>
                            <w:left w:val="none" w:sz="0" w:space="0" w:color="auto"/>
                            <w:bottom w:val="none" w:sz="0" w:space="0" w:color="auto"/>
                            <w:right w:val="none" w:sz="0" w:space="0" w:color="auto"/>
                          </w:divBdr>
                        </w:div>
                        <w:div w:id="957297750">
                          <w:marLeft w:val="0"/>
                          <w:marRight w:val="0"/>
                          <w:marTop w:val="0"/>
                          <w:marBottom w:val="0"/>
                          <w:divBdr>
                            <w:top w:val="none" w:sz="0" w:space="0" w:color="auto"/>
                            <w:left w:val="none" w:sz="0" w:space="0" w:color="auto"/>
                            <w:bottom w:val="none" w:sz="0" w:space="0" w:color="auto"/>
                            <w:right w:val="none" w:sz="0" w:space="0" w:color="auto"/>
                          </w:divBdr>
                        </w:div>
                        <w:div w:id="1658145221">
                          <w:marLeft w:val="0"/>
                          <w:marRight w:val="0"/>
                          <w:marTop w:val="0"/>
                          <w:marBottom w:val="0"/>
                          <w:divBdr>
                            <w:top w:val="none" w:sz="0" w:space="0" w:color="auto"/>
                            <w:left w:val="none" w:sz="0" w:space="0" w:color="auto"/>
                            <w:bottom w:val="none" w:sz="0" w:space="0" w:color="auto"/>
                            <w:right w:val="none" w:sz="0" w:space="0" w:color="auto"/>
                          </w:divBdr>
                        </w:div>
                        <w:div w:id="834153028">
                          <w:marLeft w:val="0"/>
                          <w:marRight w:val="0"/>
                          <w:marTop w:val="0"/>
                          <w:marBottom w:val="0"/>
                          <w:divBdr>
                            <w:top w:val="none" w:sz="0" w:space="0" w:color="auto"/>
                            <w:left w:val="none" w:sz="0" w:space="0" w:color="auto"/>
                            <w:bottom w:val="none" w:sz="0" w:space="0" w:color="auto"/>
                            <w:right w:val="none" w:sz="0" w:space="0" w:color="auto"/>
                          </w:divBdr>
                        </w:div>
                        <w:div w:id="132991728">
                          <w:marLeft w:val="0"/>
                          <w:marRight w:val="0"/>
                          <w:marTop w:val="0"/>
                          <w:marBottom w:val="0"/>
                          <w:divBdr>
                            <w:top w:val="none" w:sz="0" w:space="0" w:color="auto"/>
                            <w:left w:val="none" w:sz="0" w:space="0" w:color="auto"/>
                            <w:bottom w:val="none" w:sz="0" w:space="0" w:color="auto"/>
                            <w:right w:val="none" w:sz="0" w:space="0" w:color="auto"/>
                          </w:divBdr>
                        </w:div>
                        <w:div w:id="171186926">
                          <w:marLeft w:val="0"/>
                          <w:marRight w:val="0"/>
                          <w:marTop w:val="0"/>
                          <w:marBottom w:val="0"/>
                          <w:divBdr>
                            <w:top w:val="none" w:sz="0" w:space="0" w:color="auto"/>
                            <w:left w:val="none" w:sz="0" w:space="0" w:color="auto"/>
                            <w:bottom w:val="none" w:sz="0" w:space="0" w:color="auto"/>
                            <w:right w:val="none" w:sz="0" w:space="0" w:color="auto"/>
                          </w:divBdr>
                        </w:div>
                        <w:div w:id="601112508">
                          <w:marLeft w:val="0"/>
                          <w:marRight w:val="0"/>
                          <w:marTop w:val="0"/>
                          <w:marBottom w:val="0"/>
                          <w:divBdr>
                            <w:top w:val="none" w:sz="0" w:space="0" w:color="auto"/>
                            <w:left w:val="none" w:sz="0" w:space="0" w:color="auto"/>
                            <w:bottom w:val="none" w:sz="0" w:space="0" w:color="auto"/>
                            <w:right w:val="none" w:sz="0" w:space="0" w:color="auto"/>
                          </w:divBdr>
                        </w:div>
                        <w:div w:id="5969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12520">
      <w:bodyDiv w:val="1"/>
      <w:marLeft w:val="0"/>
      <w:marRight w:val="0"/>
      <w:marTop w:val="0"/>
      <w:marBottom w:val="0"/>
      <w:divBdr>
        <w:top w:val="none" w:sz="0" w:space="0" w:color="auto"/>
        <w:left w:val="none" w:sz="0" w:space="0" w:color="auto"/>
        <w:bottom w:val="none" w:sz="0" w:space="0" w:color="auto"/>
        <w:right w:val="none" w:sz="0" w:space="0" w:color="auto"/>
      </w:divBdr>
      <w:divsChild>
        <w:div w:id="1999839396">
          <w:marLeft w:val="576"/>
          <w:marRight w:val="0"/>
          <w:marTop w:val="60"/>
          <w:marBottom w:val="0"/>
          <w:divBdr>
            <w:top w:val="none" w:sz="0" w:space="0" w:color="auto"/>
            <w:left w:val="none" w:sz="0" w:space="0" w:color="auto"/>
            <w:bottom w:val="none" w:sz="0" w:space="0" w:color="auto"/>
            <w:right w:val="none" w:sz="0" w:space="0" w:color="auto"/>
          </w:divBdr>
        </w:div>
        <w:div w:id="1341347883">
          <w:marLeft w:val="576"/>
          <w:marRight w:val="0"/>
          <w:marTop w:val="60"/>
          <w:marBottom w:val="0"/>
          <w:divBdr>
            <w:top w:val="none" w:sz="0" w:space="0" w:color="auto"/>
            <w:left w:val="none" w:sz="0" w:space="0" w:color="auto"/>
            <w:bottom w:val="none" w:sz="0" w:space="0" w:color="auto"/>
            <w:right w:val="none" w:sz="0" w:space="0" w:color="auto"/>
          </w:divBdr>
        </w:div>
        <w:div w:id="267545247">
          <w:marLeft w:val="576"/>
          <w:marRight w:val="0"/>
          <w:marTop w:val="60"/>
          <w:marBottom w:val="0"/>
          <w:divBdr>
            <w:top w:val="none" w:sz="0" w:space="0" w:color="auto"/>
            <w:left w:val="none" w:sz="0" w:space="0" w:color="auto"/>
            <w:bottom w:val="none" w:sz="0" w:space="0" w:color="auto"/>
            <w:right w:val="none" w:sz="0" w:space="0" w:color="auto"/>
          </w:divBdr>
        </w:div>
        <w:div w:id="86997641">
          <w:marLeft w:val="576"/>
          <w:marRight w:val="0"/>
          <w:marTop w:val="60"/>
          <w:marBottom w:val="0"/>
          <w:divBdr>
            <w:top w:val="none" w:sz="0" w:space="0" w:color="auto"/>
            <w:left w:val="none" w:sz="0" w:space="0" w:color="auto"/>
            <w:bottom w:val="none" w:sz="0" w:space="0" w:color="auto"/>
            <w:right w:val="none" w:sz="0" w:space="0" w:color="auto"/>
          </w:divBdr>
        </w:div>
        <w:div w:id="65885047">
          <w:marLeft w:val="576"/>
          <w:marRight w:val="0"/>
          <w:marTop w:val="60"/>
          <w:marBottom w:val="0"/>
          <w:divBdr>
            <w:top w:val="none" w:sz="0" w:space="0" w:color="auto"/>
            <w:left w:val="none" w:sz="0" w:space="0" w:color="auto"/>
            <w:bottom w:val="none" w:sz="0" w:space="0" w:color="auto"/>
            <w:right w:val="none" w:sz="0" w:space="0" w:color="auto"/>
          </w:divBdr>
        </w:div>
      </w:divsChild>
    </w:div>
    <w:div w:id="804393833">
      <w:bodyDiv w:val="1"/>
      <w:marLeft w:val="0"/>
      <w:marRight w:val="0"/>
      <w:marTop w:val="0"/>
      <w:marBottom w:val="0"/>
      <w:divBdr>
        <w:top w:val="none" w:sz="0" w:space="0" w:color="auto"/>
        <w:left w:val="none" w:sz="0" w:space="0" w:color="auto"/>
        <w:bottom w:val="none" w:sz="0" w:space="0" w:color="auto"/>
        <w:right w:val="none" w:sz="0" w:space="0" w:color="auto"/>
      </w:divBdr>
    </w:div>
    <w:div w:id="1009982932">
      <w:bodyDiv w:val="1"/>
      <w:marLeft w:val="0"/>
      <w:marRight w:val="0"/>
      <w:marTop w:val="0"/>
      <w:marBottom w:val="0"/>
      <w:divBdr>
        <w:top w:val="none" w:sz="0" w:space="0" w:color="auto"/>
        <w:left w:val="none" w:sz="0" w:space="0" w:color="auto"/>
        <w:bottom w:val="none" w:sz="0" w:space="0" w:color="auto"/>
        <w:right w:val="none" w:sz="0" w:space="0" w:color="auto"/>
      </w:divBdr>
      <w:divsChild>
        <w:div w:id="252276787">
          <w:marLeft w:val="0"/>
          <w:marRight w:val="0"/>
          <w:marTop w:val="0"/>
          <w:marBottom w:val="0"/>
          <w:divBdr>
            <w:top w:val="none" w:sz="0" w:space="0" w:color="auto"/>
            <w:left w:val="none" w:sz="0" w:space="0" w:color="auto"/>
            <w:bottom w:val="none" w:sz="0" w:space="0" w:color="auto"/>
            <w:right w:val="none" w:sz="0" w:space="0" w:color="auto"/>
          </w:divBdr>
        </w:div>
        <w:div w:id="27221647">
          <w:marLeft w:val="0"/>
          <w:marRight w:val="0"/>
          <w:marTop w:val="0"/>
          <w:marBottom w:val="0"/>
          <w:divBdr>
            <w:top w:val="none" w:sz="0" w:space="0" w:color="auto"/>
            <w:left w:val="none" w:sz="0" w:space="0" w:color="auto"/>
            <w:bottom w:val="none" w:sz="0" w:space="0" w:color="auto"/>
            <w:right w:val="none" w:sz="0" w:space="0" w:color="auto"/>
          </w:divBdr>
        </w:div>
        <w:div w:id="1044216315">
          <w:marLeft w:val="0"/>
          <w:marRight w:val="0"/>
          <w:marTop w:val="0"/>
          <w:marBottom w:val="0"/>
          <w:divBdr>
            <w:top w:val="none" w:sz="0" w:space="0" w:color="auto"/>
            <w:left w:val="none" w:sz="0" w:space="0" w:color="auto"/>
            <w:bottom w:val="none" w:sz="0" w:space="0" w:color="auto"/>
            <w:right w:val="none" w:sz="0" w:space="0" w:color="auto"/>
          </w:divBdr>
        </w:div>
        <w:div w:id="952440145">
          <w:marLeft w:val="0"/>
          <w:marRight w:val="0"/>
          <w:marTop w:val="0"/>
          <w:marBottom w:val="0"/>
          <w:divBdr>
            <w:top w:val="none" w:sz="0" w:space="0" w:color="auto"/>
            <w:left w:val="none" w:sz="0" w:space="0" w:color="auto"/>
            <w:bottom w:val="none" w:sz="0" w:space="0" w:color="auto"/>
            <w:right w:val="none" w:sz="0" w:space="0" w:color="auto"/>
          </w:divBdr>
        </w:div>
        <w:div w:id="1413772628">
          <w:marLeft w:val="0"/>
          <w:marRight w:val="0"/>
          <w:marTop w:val="0"/>
          <w:marBottom w:val="0"/>
          <w:divBdr>
            <w:top w:val="none" w:sz="0" w:space="0" w:color="auto"/>
            <w:left w:val="none" w:sz="0" w:space="0" w:color="auto"/>
            <w:bottom w:val="none" w:sz="0" w:space="0" w:color="auto"/>
            <w:right w:val="none" w:sz="0" w:space="0" w:color="auto"/>
          </w:divBdr>
        </w:div>
        <w:div w:id="1430005770">
          <w:marLeft w:val="0"/>
          <w:marRight w:val="0"/>
          <w:marTop w:val="0"/>
          <w:marBottom w:val="0"/>
          <w:divBdr>
            <w:top w:val="none" w:sz="0" w:space="0" w:color="auto"/>
            <w:left w:val="none" w:sz="0" w:space="0" w:color="auto"/>
            <w:bottom w:val="none" w:sz="0" w:space="0" w:color="auto"/>
            <w:right w:val="none" w:sz="0" w:space="0" w:color="auto"/>
          </w:divBdr>
        </w:div>
        <w:div w:id="229120656">
          <w:marLeft w:val="0"/>
          <w:marRight w:val="0"/>
          <w:marTop w:val="0"/>
          <w:marBottom w:val="0"/>
          <w:divBdr>
            <w:top w:val="none" w:sz="0" w:space="0" w:color="auto"/>
            <w:left w:val="none" w:sz="0" w:space="0" w:color="auto"/>
            <w:bottom w:val="none" w:sz="0" w:space="0" w:color="auto"/>
            <w:right w:val="none" w:sz="0" w:space="0" w:color="auto"/>
          </w:divBdr>
        </w:div>
        <w:div w:id="639724925">
          <w:marLeft w:val="0"/>
          <w:marRight w:val="0"/>
          <w:marTop w:val="0"/>
          <w:marBottom w:val="0"/>
          <w:divBdr>
            <w:top w:val="none" w:sz="0" w:space="0" w:color="auto"/>
            <w:left w:val="none" w:sz="0" w:space="0" w:color="auto"/>
            <w:bottom w:val="none" w:sz="0" w:space="0" w:color="auto"/>
            <w:right w:val="none" w:sz="0" w:space="0" w:color="auto"/>
          </w:divBdr>
        </w:div>
        <w:div w:id="7950105">
          <w:marLeft w:val="0"/>
          <w:marRight w:val="0"/>
          <w:marTop w:val="0"/>
          <w:marBottom w:val="0"/>
          <w:divBdr>
            <w:top w:val="none" w:sz="0" w:space="0" w:color="auto"/>
            <w:left w:val="none" w:sz="0" w:space="0" w:color="auto"/>
            <w:bottom w:val="none" w:sz="0" w:space="0" w:color="auto"/>
            <w:right w:val="none" w:sz="0" w:space="0" w:color="auto"/>
          </w:divBdr>
        </w:div>
        <w:div w:id="358632277">
          <w:marLeft w:val="0"/>
          <w:marRight w:val="0"/>
          <w:marTop w:val="0"/>
          <w:marBottom w:val="0"/>
          <w:divBdr>
            <w:top w:val="none" w:sz="0" w:space="0" w:color="auto"/>
            <w:left w:val="none" w:sz="0" w:space="0" w:color="auto"/>
            <w:bottom w:val="none" w:sz="0" w:space="0" w:color="auto"/>
            <w:right w:val="none" w:sz="0" w:space="0" w:color="auto"/>
          </w:divBdr>
        </w:div>
        <w:div w:id="664430670">
          <w:marLeft w:val="0"/>
          <w:marRight w:val="0"/>
          <w:marTop w:val="0"/>
          <w:marBottom w:val="0"/>
          <w:divBdr>
            <w:top w:val="none" w:sz="0" w:space="0" w:color="auto"/>
            <w:left w:val="none" w:sz="0" w:space="0" w:color="auto"/>
            <w:bottom w:val="none" w:sz="0" w:space="0" w:color="auto"/>
            <w:right w:val="none" w:sz="0" w:space="0" w:color="auto"/>
          </w:divBdr>
        </w:div>
        <w:div w:id="435366039">
          <w:marLeft w:val="0"/>
          <w:marRight w:val="0"/>
          <w:marTop w:val="0"/>
          <w:marBottom w:val="0"/>
          <w:divBdr>
            <w:top w:val="none" w:sz="0" w:space="0" w:color="auto"/>
            <w:left w:val="none" w:sz="0" w:space="0" w:color="auto"/>
            <w:bottom w:val="none" w:sz="0" w:space="0" w:color="auto"/>
            <w:right w:val="none" w:sz="0" w:space="0" w:color="auto"/>
          </w:divBdr>
        </w:div>
      </w:divsChild>
    </w:div>
    <w:div w:id="1173300017">
      <w:bodyDiv w:val="1"/>
      <w:marLeft w:val="0"/>
      <w:marRight w:val="0"/>
      <w:marTop w:val="0"/>
      <w:marBottom w:val="0"/>
      <w:divBdr>
        <w:top w:val="none" w:sz="0" w:space="0" w:color="auto"/>
        <w:left w:val="none" w:sz="0" w:space="0" w:color="auto"/>
        <w:bottom w:val="none" w:sz="0" w:space="0" w:color="auto"/>
        <w:right w:val="none" w:sz="0" w:space="0" w:color="auto"/>
      </w:divBdr>
      <w:divsChild>
        <w:div w:id="1413623911">
          <w:marLeft w:val="0"/>
          <w:marRight w:val="0"/>
          <w:marTop w:val="0"/>
          <w:marBottom w:val="0"/>
          <w:divBdr>
            <w:top w:val="none" w:sz="0" w:space="0" w:color="auto"/>
            <w:left w:val="none" w:sz="0" w:space="0" w:color="auto"/>
            <w:bottom w:val="none" w:sz="0" w:space="0" w:color="auto"/>
            <w:right w:val="none" w:sz="0" w:space="0" w:color="auto"/>
          </w:divBdr>
        </w:div>
        <w:div w:id="105388128">
          <w:marLeft w:val="0"/>
          <w:marRight w:val="0"/>
          <w:marTop w:val="0"/>
          <w:marBottom w:val="0"/>
          <w:divBdr>
            <w:top w:val="none" w:sz="0" w:space="0" w:color="auto"/>
            <w:left w:val="none" w:sz="0" w:space="0" w:color="auto"/>
            <w:bottom w:val="none" w:sz="0" w:space="0" w:color="auto"/>
            <w:right w:val="none" w:sz="0" w:space="0" w:color="auto"/>
          </w:divBdr>
        </w:div>
        <w:div w:id="805313004">
          <w:marLeft w:val="0"/>
          <w:marRight w:val="0"/>
          <w:marTop w:val="0"/>
          <w:marBottom w:val="0"/>
          <w:divBdr>
            <w:top w:val="none" w:sz="0" w:space="0" w:color="auto"/>
            <w:left w:val="none" w:sz="0" w:space="0" w:color="auto"/>
            <w:bottom w:val="none" w:sz="0" w:space="0" w:color="auto"/>
            <w:right w:val="none" w:sz="0" w:space="0" w:color="auto"/>
          </w:divBdr>
        </w:div>
        <w:div w:id="169298154">
          <w:marLeft w:val="0"/>
          <w:marRight w:val="0"/>
          <w:marTop w:val="0"/>
          <w:marBottom w:val="0"/>
          <w:divBdr>
            <w:top w:val="none" w:sz="0" w:space="0" w:color="auto"/>
            <w:left w:val="none" w:sz="0" w:space="0" w:color="auto"/>
            <w:bottom w:val="none" w:sz="0" w:space="0" w:color="auto"/>
            <w:right w:val="none" w:sz="0" w:space="0" w:color="auto"/>
          </w:divBdr>
        </w:div>
      </w:divsChild>
    </w:div>
    <w:div w:id="1174758731">
      <w:bodyDiv w:val="1"/>
      <w:marLeft w:val="0"/>
      <w:marRight w:val="0"/>
      <w:marTop w:val="0"/>
      <w:marBottom w:val="0"/>
      <w:divBdr>
        <w:top w:val="none" w:sz="0" w:space="0" w:color="auto"/>
        <w:left w:val="none" w:sz="0" w:space="0" w:color="auto"/>
        <w:bottom w:val="none" w:sz="0" w:space="0" w:color="auto"/>
        <w:right w:val="none" w:sz="0" w:space="0" w:color="auto"/>
      </w:divBdr>
    </w:div>
    <w:div w:id="1244293107">
      <w:bodyDiv w:val="1"/>
      <w:marLeft w:val="0"/>
      <w:marRight w:val="0"/>
      <w:marTop w:val="0"/>
      <w:marBottom w:val="0"/>
      <w:divBdr>
        <w:top w:val="none" w:sz="0" w:space="0" w:color="auto"/>
        <w:left w:val="none" w:sz="0" w:space="0" w:color="auto"/>
        <w:bottom w:val="none" w:sz="0" w:space="0" w:color="auto"/>
        <w:right w:val="none" w:sz="0" w:space="0" w:color="auto"/>
      </w:divBdr>
    </w:div>
    <w:div w:id="1288506140">
      <w:bodyDiv w:val="1"/>
      <w:marLeft w:val="0"/>
      <w:marRight w:val="0"/>
      <w:marTop w:val="0"/>
      <w:marBottom w:val="0"/>
      <w:divBdr>
        <w:top w:val="none" w:sz="0" w:space="0" w:color="auto"/>
        <w:left w:val="none" w:sz="0" w:space="0" w:color="auto"/>
        <w:bottom w:val="none" w:sz="0" w:space="0" w:color="auto"/>
        <w:right w:val="none" w:sz="0" w:space="0" w:color="auto"/>
      </w:divBdr>
    </w:div>
    <w:div w:id="1326132304">
      <w:bodyDiv w:val="1"/>
      <w:marLeft w:val="0"/>
      <w:marRight w:val="0"/>
      <w:marTop w:val="0"/>
      <w:marBottom w:val="0"/>
      <w:divBdr>
        <w:top w:val="none" w:sz="0" w:space="0" w:color="auto"/>
        <w:left w:val="none" w:sz="0" w:space="0" w:color="auto"/>
        <w:bottom w:val="none" w:sz="0" w:space="0" w:color="auto"/>
        <w:right w:val="none" w:sz="0" w:space="0" w:color="auto"/>
      </w:divBdr>
      <w:divsChild>
        <w:div w:id="767503429">
          <w:marLeft w:val="0"/>
          <w:marRight w:val="0"/>
          <w:marTop w:val="0"/>
          <w:marBottom w:val="0"/>
          <w:divBdr>
            <w:top w:val="none" w:sz="0" w:space="0" w:color="auto"/>
            <w:left w:val="none" w:sz="0" w:space="0" w:color="auto"/>
            <w:bottom w:val="none" w:sz="0" w:space="0" w:color="auto"/>
            <w:right w:val="none" w:sz="0" w:space="0" w:color="auto"/>
          </w:divBdr>
        </w:div>
        <w:div w:id="1925063816">
          <w:marLeft w:val="0"/>
          <w:marRight w:val="0"/>
          <w:marTop w:val="0"/>
          <w:marBottom w:val="0"/>
          <w:divBdr>
            <w:top w:val="none" w:sz="0" w:space="0" w:color="auto"/>
            <w:left w:val="none" w:sz="0" w:space="0" w:color="auto"/>
            <w:bottom w:val="none" w:sz="0" w:space="0" w:color="auto"/>
            <w:right w:val="none" w:sz="0" w:space="0" w:color="auto"/>
          </w:divBdr>
        </w:div>
        <w:div w:id="69693577">
          <w:marLeft w:val="0"/>
          <w:marRight w:val="0"/>
          <w:marTop w:val="0"/>
          <w:marBottom w:val="0"/>
          <w:divBdr>
            <w:top w:val="none" w:sz="0" w:space="0" w:color="auto"/>
            <w:left w:val="none" w:sz="0" w:space="0" w:color="auto"/>
            <w:bottom w:val="none" w:sz="0" w:space="0" w:color="auto"/>
            <w:right w:val="none" w:sz="0" w:space="0" w:color="auto"/>
          </w:divBdr>
        </w:div>
        <w:div w:id="1440225282">
          <w:marLeft w:val="0"/>
          <w:marRight w:val="0"/>
          <w:marTop w:val="0"/>
          <w:marBottom w:val="0"/>
          <w:divBdr>
            <w:top w:val="none" w:sz="0" w:space="0" w:color="auto"/>
            <w:left w:val="none" w:sz="0" w:space="0" w:color="auto"/>
            <w:bottom w:val="none" w:sz="0" w:space="0" w:color="auto"/>
            <w:right w:val="none" w:sz="0" w:space="0" w:color="auto"/>
          </w:divBdr>
        </w:div>
        <w:div w:id="324863522">
          <w:marLeft w:val="0"/>
          <w:marRight w:val="0"/>
          <w:marTop w:val="0"/>
          <w:marBottom w:val="0"/>
          <w:divBdr>
            <w:top w:val="none" w:sz="0" w:space="0" w:color="auto"/>
            <w:left w:val="none" w:sz="0" w:space="0" w:color="auto"/>
            <w:bottom w:val="none" w:sz="0" w:space="0" w:color="auto"/>
            <w:right w:val="none" w:sz="0" w:space="0" w:color="auto"/>
          </w:divBdr>
        </w:div>
        <w:div w:id="1497568647">
          <w:marLeft w:val="0"/>
          <w:marRight w:val="0"/>
          <w:marTop w:val="0"/>
          <w:marBottom w:val="0"/>
          <w:divBdr>
            <w:top w:val="none" w:sz="0" w:space="0" w:color="auto"/>
            <w:left w:val="none" w:sz="0" w:space="0" w:color="auto"/>
            <w:bottom w:val="none" w:sz="0" w:space="0" w:color="auto"/>
            <w:right w:val="none" w:sz="0" w:space="0" w:color="auto"/>
          </w:divBdr>
        </w:div>
        <w:div w:id="1992296257">
          <w:marLeft w:val="0"/>
          <w:marRight w:val="0"/>
          <w:marTop w:val="0"/>
          <w:marBottom w:val="0"/>
          <w:divBdr>
            <w:top w:val="none" w:sz="0" w:space="0" w:color="auto"/>
            <w:left w:val="none" w:sz="0" w:space="0" w:color="auto"/>
            <w:bottom w:val="none" w:sz="0" w:space="0" w:color="auto"/>
            <w:right w:val="none" w:sz="0" w:space="0" w:color="auto"/>
          </w:divBdr>
        </w:div>
        <w:div w:id="1424761787">
          <w:marLeft w:val="0"/>
          <w:marRight w:val="0"/>
          <w:marTop w:val="0"/>
          <w:marBottom w:val="0"/>
          <w:divBdr>
            <w:top w:val="none" w:sz="0" w:space="0" w:color="auto"/>
            <w:left w:val="none" w:sz="0" w:space="0" w:color="auto"/>
            <w:bottom w:val="none" w:sz="0" w:space="0" w:color="auto"/>
            <w:right w:val="none" w:sz="0" w:space="0" w:color="auto"/>
          </w:divBdr>
        </w:div>
      </w:divsChild>
    </w:div>
    <w:div w:id="1394740390">
      <w:bodyDiv w:val="1"/>
      <w:marLeft w:val="0"/>
      <w:marRight w:val="0"/>
      <w:marTop w:val="0"/>
      <w:marBottom w:val="0"/>
      <w:divBdr>
        <w:top w:val="none" w:sz="0" w:space="0" w:color="auto"/>
        <w:left w:val="none" w:sz="0" w:space="0" w:color="auto"/>
        <w:bottom w:val="none" w:sz="0" w:space="0" w:color="auto"/>
        <w:right w:val="none" w:sz="0" w:space="0" w:color="auto"/>
      </w:divBdr>
      <w:divsChild>
        <w:div w:id="86776241">
          <w:marLeft w:val="576"/>
          <w:marRight w:val="0"/>
          <w:marTop w:val="60"/>
          <w:marBottom w:val="0"/>
          <w:divBdr>
            <w:top w:val="none" w:sz="0" w:space="0" w:color="auto"/>
            <w:left w:val="none" w:sz="0" w:space="0" w:color="auto"/>
            <w:bottom w:val="none" w:sz="0" w:space="0" w:color="auto"/>
            <w:right w:val="none" w:sz="0" w:space="0" w:color="auto"/>
          </w:divBdr>
        </w:div>
        <w:div w:id="570384721">
          <w:marLeft w:val="576"/>
          <w:marRight w:val="0"/>
          <w:marTop w:val="60"/>
          <w:marBottom w:val="0"/>
          <w:divBdr>
            <w:top w:val="none" w:sz="0" w:space="0" w:color="auto"/>
            <w:left w:val="none" w:sz="0" w:space="0" w:color="auto"/>
            <w:bottom w:val="none" w:sz="0" w:space="0" w:color="auto"/>
            <w:right w:val="none" w:sz="0" w:space="0" w:color="auto"/>
          </w:divBdr>
        </w:div>
        <w:div w:id="2030595133">
          <w:marLeft w:val="576"/>
          <w:marRight w:val="0"/>
          <w:marTop w:val="60"/>
          <w:marBottom w:val="0"/>
          <w:divBdr>
            <w:top w:val="none" w:sz="0" w:space="0" w:color="auto"/>
            <w:left w:val="none" w:sz="0" w:space="0" w:color="auto"/>
            <w:bottom w:val="none" w:sz="0" w:space="0" w:color="auto"/>
            <w:right w:val="none" w:sz="0" w:space="0" w:color="auto"/>
          </w:divBdr>
        </w:div>
        <w:div w:id="2053309561">
          <w:marLeft w:val="576"/>
          <w:marRight w:val="0"/>
          <w:marTop w:val="60"/>
          <w:marBottom w:val="0"/>
          <w:divBdr>
            <w:top w:val="none" w:sz="0" w:space="0" w:color="auto"/>
            <w:left w:val="none" w:sz="0" w:space="0" w:color="auto"/>
            <w:bottom w:val="none" w:sz="0" w:space="0" w:color="auto"/>
            <w:right w:val="none" w:sz="0" w:space="0" w:color="auto"/>
          </w:divBdr>
        </w:div>
        <w:div w:id="405995582">
          <w:marLeft w:val="576"/>
          <w:marRight w:val="0"/>
          <w:marTop w:val="60"/>
          <w:marBottom w:val="0"/>
          <w:divBdr>
            <w:top w:val="none" w:sz="0" w:space="0" w:color="auto"/>
            <w:left w:val="none" w:sz="0" w:space="0" w:color="auto"/>
            <w:bottom w:val="none" w:sz="0" w:space="0" w:color="auto"/>
            <w:right w:val="none" w:sz="0" w:space="0" w:color="auto"/>
          </w:divBdr>
        </w:div>
      </w:divsChild>
    </w:div>
    <w:div w:id="1478567860">
      <w:bodyDiv w:val="1"/>
      <w:marLeft w:val="0"/>
      <w:marRight w:val="0"/>
      <w:marTop w:val="0"/>
      <w:marBottom w:val="0"/>
      <w:divBdr>
        <w:top w:val="none" w:sz="0" w:space="0" w:color="auto"/>
        <w:left w:val="none" w:sz="0" w:space="0" w:color="auto"/>
        <w:bottom w:val="none" w:sz="0" w:space="0" w:color="auto"/>
        <w:right w:val="none" w:sz="0" w:space="0" w:color="auto"/>
      </w:divBdr>
    </w:div>
    <w:div w:id="1487161102">
      <w:bodyDiv w:val="1"/>
      <w:marLeft w:val="0"/>
      <w:marRight w:val="0"/>
      <w:marTop w:val="0"/>
      <w:marBottom w:val="0"/>
      <w:divBdr>
        <w:top w:val="none" w:sz="0" w:space="0" w:color="auto"/>
        <w:left w:val="none" w:sz="0" w:space="0" w:color="auto"/>
        <w:bottom w:val="none" w:sz="0" w:space="0" w:color="auto"/>
        <w:right w:val="none" w:sz="0" w:space="0" w:color="auto"/>
      </w:divBdr>
    </w:div>
    <w:div w:id="1493715663">
      <w:bodyDiv w:val="1"/>
      <w:marLeft w:val="0"/>
      <w:marRight w:val="0"/>
      <w:marTop w:val="0"/>
      <w:marBottom w:val="0"/>
      <w:divBdr>
        <w:top w:val="none" w:sz="0" w:space="0" w:color="auto"/>
        <w:left w:val="none" w:sz="0" w:space="0" w:color="auto"/>
        <w:bottom w:val="none" w:sz="0" w:space="0" w:color="auto"/>
        <w:right w:val="none" w:sz="0" w:space="0" w:color="auto"/>
      </w:divBdr>
      <w:divsChild>
        <w:div w:id="317921735">
          <w:marLeft w:val="576"/>
          <w:marRight w:val="0"/>
          <w:marTop w:val="60"/>
          <w:marBottom w:val="0"/>
          <w:divBdr>
            <w:top w:val="none" w:sz="0" w:space="0" w:color="auto"/>
            <w:left w:val="none" w:sz="0" w:space="0" w:color="auto"/>
            <w:bottom w:val="none" w:sz="0" w:space="0" w:color="auto"/>
            <w:right w:val="none" w:sz="0" w:space="0" w:color="auto"/>
          </w:divBdr>
        </w:div>
        <w:div w:id="15156005">
          <w:marLeft w:val="576"/>
          <w:marRight w:val="0"/>
          <w:marTop w:val="60"/>
          <w:marBottom w:val="0"/>
          <w:divBdr>
            <w:top w:val="none" w:sz="0" w:space="0" w:color="auto"/>
            <w:left w:val="none" w:sz="0" w:space="0" w:color="auto"/>
            <w:bottom w:val="none" w:sz="0" w:space="0" w:color="auto"/>
            <w:right w:val="none" w:sz="0" w:space="0" w:color="auto"/>
          </w:divBdr>
        </w:div>
        <w:div w:id="1974940542">
          <w:marLeft w:val="576"/>
          <w:marRight w:val="0"/>
          <w:marTop w:val="60"/>
          <w:marBottom w:val="0"/>
          <w:divBdr>
            <w:top w:val="none" w:sz="0" w:space="0" w:color="auto"/>
            <w:left w:val="none" w:sz="0" w:space="0" w:color="auto"/>
            <w:bottom w:val="none" w:sz="0" w:space="0" w:color="auto"/>
            <w:right w:val="none" w:sz="0" w:space="0" w:color="auto"/>
          </w:divBdr>
        </w:div>
        <w:div w:id="2006591980">
          <w:marLeft w:val="576"/>
          <w:marRight w:val="0"/>
          <w:marTop w:val="60"/>
          <w:marBottom w:val="0"/>
          <w:divBdr>
            <w:top w:val="none" w:sz="0" w:space="0" w:color="auto"/>
            <w:left w:val="none" w:sz="0" w:space="0" w:color="auto"/>
            <w:bottom w:val="none" w:sz="0" w:space="0" w:color="auto"/>
            <w:right w:val="none" w:sz="0" w:space="0" w:color="auto"/>
          </w:divBdr>
        </w:div>
      </w:divsChild>
    </w:div>
    <w:div w:id="1800490020">
      <w:bodyDiv w:val="1"/>
      <w:marLeft w:val="0"/>
      <w:marRight w:val="0"/>
      <w:marTop w:val="0"/>
      <w:marBottom w:val="0"/>
      <w:divBdr>
        <w:top w:val="none" w:sz="0" w:space="0" w:color="auto"/>
        <w:left w:val="none" w:sz="0" w:space="0" w:color="auto"/>
        <w:bottom w:val="none" w:sz="0" w:space="0" w:color="auto"/>
        <w:right w:val="none" w:sz="0" w:space="0" w:color="auto"/>
      </w:divBdr>
      <w:divsChild>
        <w:div w:id="1392194431">
          <w:marLeft w:val="576"/>
          <w:marRight w:val="0"/>
          <w:marTop w:val="60"/>
          <w:marBottom w:val="0"/>
          <w:divBdr>
            <w:top w:val="none" w:sz="0" w:space="0" w:color="auto"/>
            <w:left w:val="none" w:sz="0" w:space="0" w:color="auto"/>
            <w:bottom w:val="none" w:sz="0" w:space="0" w:color="auto"/>
            <w:right w:val="none" w:sz="0" w:space="0" w:color="auto"/>
          </w:divBdr>
        </w:div>
        <w:div w:id="401023909">
          <w:marLeft w:val="576"/>
          <w:marRight w:val="0"/>
          <w:marTop w:val="60"/>
          <w:marBottom w:val="0"/>
          <w:divBdr>
            <w:top w:val="none" w:sz="0" w:space="0" w:color="auto"/>
            <w:left w:val="none" w:sz="0" w:space="0" w:color="auto"/>
            <w:bottom w:val="none" w:sz="0" w:space="0" w:color="auto"/>
            <w:right w:val="none" w:sz="0" w:space="0" w:color="auto"/>
          </w:divBdr>
        </w:div>
        <w:div w:id="1973246649">
          <w:marLeft w:val="576"/>
          <w:marRight w:val="0"/>
          <w:marTop w:val="60"/>
          <w:marBottom w:val="0"/>
          <w:divBdr>
            <w:top w:val="none" w:sz="0" w:space="0" w:color="auto"/>
            <w:left w:val="none" w:sz="0" w:space="0" w:color="auto"/>
            <w:bottom w:val="none" w:sz="0" w:space="0" w:color="auto"/>
            <w:right w:val="none" w:sz="0" w:space="0" w:color="auto"/>
          </w:divBdr>
        </w:div>
        <w:div w:id="241304329">
          <w:marLeft w:val="576"/>
          <w:marRight w:val="0"/>
          <w:marTop w:val="60"/>
          <w:marBottom w:val="0"/>
          <w:divBdr>
            <w:top w:val="none" w:sz="0" w:space="0" w:color="auto"/>
            <w:left w:val="none" w:sz="0" w:space="0" w:color="auto"/>
            <w:bottom w:val="none" w:sz="0" w:space="0" w:color="auto"/>
            <w:right w:val="none" w:sz="0" w:space="0" w:color="auto"/>
          </w:divBdr>
        </w:div>
        <w:div w:id="2012830749">
          <w:marLeft w:val="576"/>
          <w:marRight w:val="0"/>
          <w:marTop w:val="60"/>
          <w:marBottom w:val="0"/>
          <w:divBdr>
            <w:top w:val="none" w:sz="0" w:space="0" w:color="auto"/>
            <w:left w:val="none" w:sz="0" w:space="0" w:color="auto"/>
            <w:bottom w:val="none" w:sz="0" w:space="0" w:color="auto"/>
            <w:right w:val="none" w:sz="0" w:space="0" w:color="auto"/>
          </w:divBdr>
        </w:div>
      </w:divsChild>
    </w:div>
    <w:div w:id="1871334531">
      <w:bodyDiv w:val="1"/>
      <w:marLeft w:val="0"/>
      <w:marRight w:val="0"/>
      <w:marTop w:val="0"/>
      <w:marBottom w:val="0"/>
      <w:divBdr>
        <w:top w:val="none" w:sz="0" w:space="0" w:color="auto"/>
        <w:left w:val="none" w:sz="0" w:space="0" w:color="auto"/>
        <w:bottom w:val="none" w:sz="0" w:space="0" w:color="auto"/>
        <w:right w:val="none" w:sz="0" w:space="0" w:color="auto"/>
      </w:divBdr>
      <w:divsChild>
        <w:div w:id="1085958988">
          <w:marLeft w:val="0"/>
          <w:marRight w:val="0"/>
          <w:marTop w:val="0"/>
          <w:marBottom w:val="0"/>
          <w:divBdr>
            <w:top w:val="none" w:sz="0" w:space="0" w:color="auto"/>
            <w:left w:val="none" w:sz="0" w:space="0" w:color="auto"/>
            <w:bottom w:val="none" w:sz="0" w:space="0" w:color="auto"/>
            <w:right w:val="none" w:sz="0" w:space="0" w:color="auto"/>
          </w:divBdr>
          <w:divsChild>
            <w:div w:id="492766305">
              <w:marLeft w:val="0"/>
              <w:marRight w:val="0"/>
              <w:marTop w:val="0"/>
              <w:marBottom w:val="0"/>
              <w:divBdr>
                <w:top w:val="none" w:sz="0" w:space="0" w:color="auto"/>
                <w:left w:val="none" w:sz="0" w:space="0" w:color="auto"/>
                <w:bottom w:val="none" w:sz="0" w:space="0" w:color="auto"/>
                <w:right w:val="none" w:sz="0" w:space="0" w:color="auto"/>
              </w:divBdr>
            </w:div>
            <w:div w:id="423113444">
              <w:marLeft w:val="277"/>
              <w:marRight w:val="0"/>
              <w:marTop w:val="0"/>
              <w:marBottom w:val="0"/>
              <w:divBdr>
                <w:top w:val="none" w:sz="0" w:space="0" w:color="auto"/>
                <w:left w:val="none" w:sz="0" w:space="0" w:color="auto"/>
                <w:bottom w:val="none" w:sz="0" w:space="0" w:color="auto"/>
                <w:right w:val="none" w:sz="0" w:space="0" w:color="auto"/>
              </w:divBdr>
            </w:div>
            <w:div w:id="1525557944">
              <w:marLeft w:val="277"/>
              <w:marRight w:val="0"/>
              <w:marTop w:val="0"/>
              <w:marBottom w:val="0"/>
              <w:divBdr>
                <w:top w:val="none" w:sz="0" w:space="0" w:color="auto"/>
                <w:left w:val="none" w:sz="0" w:space="0" w:color="auto"/>
                <w:bottom w:val="none" w:sz="0" w:space="0" w:color="auto"/>
                <w:right w:val="none" w:sz="0" w:space="0" w:color="auto"/>
              </w:divBdr>
            </w:div>
            <w:div w:id="1601722649">
              <w:marLeft w:val="0"/>
              <w:marRight w:val="0"/>
              <w:marTop w:val="0"/>
              <w:marBottom w:val="0"/>
              <w:divBdr>
                <w:top w:val="none" w:sz="0" w:space="0" w:color="auto"/>
                <w:left w:val="none" w:sz="0" w:space="0" w:color="auto"/>
                <w:bottom w:val="none" w:sz="0" w:space="0" w:color="auto"/>
                <w:right w:val="none" w:sz="0" w:space="0" w:color="auto"/>
              </w:divBdr>
            </w:div>
            <w:div w:id="834758998">
              <w:marLeft w:val="55"/>
              <w:marRight w:val="0"/>
              <w:marTop w:val="0"/>
              <w:marBottom w:val="0"/>
              <w:divBdr>
                <w:top w:val="none" w:sz="0" w:space="0" w:color="auto"/>
                <w:left w:val="none" w:sz="0" w:space="0" w:color="auto"/>
                <w:bottom w:val="none" w:sz="0" w:space="0" w:color="auto"/>
                <w:right w:val="none" w:sz="0" w:space="0" w:color="auto"/>
              </w:divBdr>
            </w:div>
          </w:divsChild>
        </w:div>
        <w:div w:id="31343997">
          <w:marLeft w:val="0"/>
          <w:marRight w:val="0"/>
          <w:marTop w:val="0"/>
          <w:marBottom w:val="0"/>
          <w:divBdr>
            <w:top w:val="none" w:sz="0" w:space="0" w:color="auto"/>
            <w:left w:val="none" w:sz="0" w:space="0" w:color="auto"/>
            <w:bottom w:val="none" w:sz="0" w:space="0" w:color="auto"/>
            <w:right w:val="none" w:sz="0" w:space="0" w:color="auto"/>
          </w:divBdr>
          <w:divsChild>
            <w:div w:id="1702395839">
              <w:marLeft w:val="0"/>
              <w:marRight w:val="0"/>
              <w:marTop w:val="111"/>
              <w:marBottom w:val="0"/>
              <w:divBdr>
                <w:top w:val="none" w:sz="0" w:space="0" w:color="auto"/>
                <w:left w:val="none" w:sz="0" w:space="0" w:color="auto"/>
                <w:bottom w:val="none" w:sz="0" w:space="0" w:color="auto"/>
                <w:right w:val="none" w:sz="0" w:space="0" w:color="auto"/>
              </w:divBdr>
              <w:divsChild>
                <w:div w:id="177088127">
                  <w:marLeft w:val="0"/>
                  <w:marRight w:val="0"/>
                  <w:marTop w:val="0"/>
                  <w:marBottom w:val="0"/>
                  <w:divBdr>
                    <w:top w:val="none" w:sz="0" w:space="0" w:color="auto"/>
                    <w:left w:val="none" w:sz="0" w:space="0" w:color="auto"/>
                    <w:bottom w:val="none" w:sz="0" w:space="0" w:color="auto"/>
                    <w:right w:val="none" w:sz="0" w:space="0" w:color="auto"/>
                  </w:divBdr>
                  <w:divsChild>
                    <w:div w:id="12996227">
                      <w:marLeft w:val="0"/>
                      <w:marRight w:val="0"/>
                      <w:marTop w:val="0"/>
                      <w:marBottom w:val="0"/>
                      <w:divBdr>
                        <w:top w:val="none" w:sz="0" w:space="0" w:color="auto"/>
                        <w:left w:val="none" w:sz="0" w:space="0" w:color="auto"/>
                        <w:bottom w:val="none" w:sz="0" w:space="0" w:color="auto"/>
                        <w:right w:val="none" w:sz="0" w:space="0" w:color="auto"/>
                      </w:divBdr>
                      <w:divsChild>
                        <w:div w:id="1602301311">
                          <w:marLeft w:val="0"/>
                          <w:marRight w:val="0"/>
                          <w:marTop w:val="0"/>
                          <w:marBottom w:val="0"/>
                          <w:divBdr>
                            <w:top w:val="none" w:sz="0" w:space="0" w:color="auto"/>
                            <w:left w:val="none" w:sz="0" w:space="0" w:color="auto"/>
                            <w:bottom w:val="none" w:sz="0" w:space="0" w:color="auto"/>
                            <w:right w:val="none" w:sz="0" w:space="0" w:color="auto"/>
                          </w:divBdr>
                        </w:div>
                        <w:div w:id="2120634601">
                          <w:marLeft w:val="0"/>
                          <w:marRight w:val="0"/>
                          <w:marTop w:val="0"/>
                          <w:marBottom w:val="0"/>
                          <w:divBdr>
                            <w:top w:val="none" w:sz="0" w:space="0" w:color="auto"/>
                            <w:left w:val="none" w:sz="0" w:space="0" w:color="auto"/>
                            <w:bottom w:val="none" w:sz="0" w:space="0" w:color="auto"/>
                            <w:right w:val="none" w:sz="0" w:space="0" w:color="auto"/>
                          </w:divBdr>
                        </w:div>
                        <w:div w:id="253711549">
                          <w:marLeft w:val="0"/>
                          <w:marRight w:val="0"/>
                          <w:marTop w:val="0"/>
                          <w:marBottom w:val="0"/>
                          <w:divBdr>
                            <w:top w:val="none" w:sz="0" w:space="0" w:color="auto"/>
                            <w:left w:val="none" w:sz="0" w:space="0" w:color="auto"/>
                            <w:bottom w:val="none" w:sz="0" w:space="0" w:color="auto"/>
                            <w:right w:val="none" w:sz="0" w:space="0" w:color="auto"/>
                          </w:divBdr>
                        </w:div>
                        <w:div w:id="55710463">
                          <w:marLeft w:val="0"/>
                          <w:marRight w:val="0"/>
                          <w:marTop w:val="0"/>
                          <w:marBottom w:val="0"/>
                          <w:divBdr>
                            <w:top w:val="none" w:sz="0" w:space="0" w:color="auto"/>
                            <w:left w:val="none" w:sz="0" w:space="0" w:color="auto"/>
                            <w:bottom w:val="none" w:sz="0" w:space="0" w:color="auto"/>
                            <w:right w:val="none" w:sz="0" w:space="0" w:color="auto"/>
                          </w:divBdr>
                        </w:div>
                        <w:div w:id="1560238500">
                          <w:marLeft w:val="0"/>
                          <w:marRight w:val="0"/>
                          <w:marTop w:val="0"/>
                          <w:marBottom w:val="0"/>
                          <w:divBdr>
                            <w:top w:val="none" w:sz="0" w:space="0" w:color="auto"/>
                            <w:left w:val="none" w:sz="0" w:space="0" w:color="auto"/>
                            <w:bottom w:val="none" w:sz="0" w:space="0" w:color="auto"/>
                            <w:right w:val="none" w:sz="0" w:space="0" w:color="auto"/>
                          </w:divBdr>
                        </w:div>
                        <w:div w:id="213196724">
                          <w:marLeft w:val="0"/>
                          <w:marRight w:val="0"/>
                          <w:marTop w:val="0"/>
                          <w:marBottom w:val="0"/>
                          <w:divBdr>
                            <w:top w:val="none" w:sz="0" w:space="0" w:color="auto"/>
                            <w:left w:val="none" w:sz="0" w:space="0" w:color="auto"/>
                            <w:bottom w:val="none" w:sz="0" w:space="0" w:color="auto"/>
                            <w:right w:val="none" w:sz="0" w:space="0" w:color="auto"/>
                          </w:divBdr>
                        </w:div>
                        <w:div w:id="1386176421">
                          <w:marLeft w:val="0"/>
                          <w:marRight w:val="0"/>
                          <w:marTop w:val="0"/>
                          <w:marBottom w:val="0"/>
                          <w:divBdr>
                            <w:top w:val="none" w:sz="0" w:space="0" w:color="auto"/>
                            <w:left w:val="none" w:sz="0" w:space="0" w:color="auto"/>
                            <w:bottom w:val="none" w:sz="0" w:space="0" w:color="auto"/>
                            <w:right w:val="none" w:sz="0" w:space="0" w:color="auto"/>
                          </w:divBdr>
                        </w:div>
                        <w:div w:id="1713654724">
                          <w:marLeft w:val="0"/>
                          <w:marRight w:val="0"/>
                          <w:marTop w:val="0"/>
                          <w:marBottom w:val="0"/>
                          <w:divBdr>
                            <w:top w:val="none" w:sz="0" w:space="0" w:color="auto"/>
                            <w:left w:val="none" w:sz="0" w:space="0" w:color="auto"/>
                            <w:bottom w:val="none" w:sz="0" w:space="0" w:color="auto"/>
                            <w:right w:val="none" w:sz="0" w:space="0" w:color="auto"/>
                          </w:divBdr>
                        </w:div>
                        <w:div w:id="741567073">
                          <w:marLeft w:val="0"/>
                          <w:marRight w:val="0"/>
                          <w:marTop w:val="0"/>
                          <w:marBottom w:val="0"/>
                          <w:divBdr>
                            <w:top w:val="none" w:sz="0" w:space="0" w:color="auto"/>
                            <w:left w:val="none" w:sz="0" w:space="0" w:color="auto"/>
                            <w:bottom w:val="none" w:sz="0" w:space="0" w:color="auto"/>
                            <w:right w:val="none" w:sz="0" w:space="0" w:color="auto"/>
                          </w:divBdr>
                        </w:div>
                        <w:div w:id="583536412">
                          <w:marLeft w:val="0"/>
                          <w:marRight w:val="0"/>
                          <w:marTop w:val="0"/>
                          <w:marBottom w:val="0"/>
                          <w:divBdr>
                            <w:top w:val="none" w:sz="0" w:space="0" w:color="auto"/>
                            <w:left w:val="none" w:sz="0" w:space="0" w:color="auto"/>
                            <w:bottom w:val="none" w:sz="0" w:space="0" w:color="auto"/>
                            <w:right w:val="none" w:sz="0" w:space="0" w:color="auto"/>
                          </w:divBdr>
                        </w:div>
                        <w:div w:id="1031684757">
                          <w:marLeft w:val="0"/>
                          <w:marRight w:val="0"/>
                          <w:marTop w:val="0"/>
                          <w:marBottom w:val="0"/>
                          <w:divBdr>
                            <w:top w:val="none" w:sz="0" w:space="0" w:color="auto"/>
                            <w:left w:val="none" w:sz="0" w:space="0" w:color="auto"/>
                            <w:bottom w:val="none" w:sz="0" w:space="0" w:color="auto"/>
                            <w:right w:val="none" w:sz="0" w:space="0" w:color="auto"/>
                          </w:divBdr>
                        </w:div>
                        <w:div w:id="2031451495">
                          <w:marLeft w:val="0"/>
                          <w:marRight w:val="0"/>
                          <w:marTop w:val="0"/>
                          <w:marBottom w:val="0"/>
                          <w:divBdr>
                            <w:top w:val="none" w:sz="0" w:space="0" w:color="auto"/>
                            <w:left w:val="none" w:sz="0" w:space="0" w:color="auto"/>
                            <w:bottom w:val="none" w:sz="0" w:space="0" w:color="auto"/>
                            <w:right w:val="none" w:sz="0" w:space="0" w:color="auto"/>
                          </w:divBdr>
                        </w:div>
                        <w:div w:id="2087802796">
                          <w:marLeft w:val="0"/>
                          <w:marRight w:val="0"/>
                          <w:marTop w:val="0"/>
                          <w:marBottom w:val="0"/>
                          <w:divBdr>
                            <w:top w:val="none" w:sz="0" w:space="0" w:color="auto"/>
                            <w:left w:val="none" w:sz="0" w:space="0" w:color="auto"/>
                            <w:bottom w:val="none" w:sz="0" w:space="0" w:color="auto"/>
                            <w:right w:val="none" w:sz="0" w:space="0" w:color="auto"/>
                          </w:divBdr>
                        </w:div>
                        <w:div w:id="2122647455">
                          <w:marLeft w:val="0"/>
                          <w:marRight w:val="0"/>
                          <w:marTop w:val="0"/>
                          <w:marBottom w:val="0"/>
                          <w:divBdr>
                            <w:top w:val="none" w:sz="0" w:space="0" w:color="auto"/>
                            <w:left w:val="none" w:sz="0" w:space="0" w:color="auto"/>
                            <w:bottom w:val="none" w:sz="0" w:space="0" w:color="auto"/>
                            <w:right w:val="none" w:sz="0" w:space="0" w:color="auto"/>
                          </w:divBdr>
                        </w:div>
                        <w:div w:id="1577937557">
                          <w:marLeft w:val="0"/>
                          <w:marRight w:val="0"/>
                          <w:marTop w:val="0"/>
                          <w:marBottom w:val="0"/>
                          <w:divBdr>
                            <w:top w:val="none" w:sz="0" w:space="0" w:color="auto"/>
                            <w:left w:val="none" w:sz="0" w:space="0" w:color="auto"/>
                            <w:bottom w:val="none" w:sz="0" w:space="0" w:color="auto"/>
                            <w:right w:val="none" w:sz="0" w:space="0" w:color="auto"/>
                          </w:divBdr>
                        </w:div>
                        <w:div w:id="20890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50604">
      <w:bodyDiv w:val="1"/>
      <w:marLeft w:val="0"/>
      <w:marRight w:val="0"/>
      <w:marTop w:val="0"/>
      <w:marBottom w:val="0"/>
      <w:divBdr>
        <w:top w:val="none" w:sz="0" w:space="0" w:color="auto"/>
        <w:left w:val="none" w:sz="0" w:space="0" w:color="auto"/>
        <w:bottom w:val="none" w:sz="0" w:space="0" w:color="auto"/>
        <w:right w:val="none" w:sz="0" w:space="0" w:color="auto"/>
      </w:divBdr>
      <w:divsChild>
        <w:div w:id="1369992671">
          <w:marLeft w:val="0"/>
          <w:marRight w:val="0"/>
          <w:marTop w:val="0"/>
          <w:marBottom w:val="0"/>
          <w:divBdr>
            <w:top w:val="none" w:sz="0" w:space="0" w:color="auto"/>
            <w:left w:val="none" w:sz="0" w:space="0" w:color="auto"/>
            <w:bottom w:val="none" w:sz="0" w:space="0" w:color="auto"/>
            <w:right w:val="none" w:sz="0" w:space="0" w:color="auto"/>
          </w:divBdr>
          <w:divsChild>
            <w:div w:id="1841311005">
              <w:marLeft w:val="0"/>
              <w:marRight w:val="0"/>
              <w:marTop w:val="0"/>
              <w:marBottom w:val="0"/>
              <w:divBdr>
                <w:top w:val="none" w:sz="0" w:space="0" w:color="auto"/>
                <w:left w:val="none" w:sz="0" w:space="0" w:color="auto"/>
                <w:bottom w:val="none" w:sz="0" w:space="0" w:color="auto"/>
                <w:right w:val="none" w:sz="0" w:space="0" w:color="auto"/>
              </w:divBdr>
            </w:div>
            <w:div w:id="948507004">
              <w:marLeft w:val="300"/>
              <w:marRight w:val="0"/>
              <w:marTop w:val="0"/>
              <w:marBottom w:val="0"/>
              <w:divBdr>
                <w:top w:val="none" w:sz="0" w:space="0" w:color="auto"/>
                <w:left w:val="none" w:sz="0" w:space="0" w:color="auto"/>
                <w:bottom w:val="none" w:sz="0" w:space="0" w:color="auto"/>
                <w:right w:val="none" w:sz="0" w:space="0" w:color="auto"/>
              </w:divBdr>
            </w:div>
            <w:div w:id="1161046596">
              <w:marLeft w:val="300"/>
              <w:marRight w:val="0"/>
              <w:marTop w:val="0"/>
              <w:marBottom w:val="0"/>
              <w:divBdr>
                <w:top w:val="none" w:sz="0" w:space="0" w:color="auto"/>
                <w:left w:val="none" w:sz="0" w:space="0" w:color="auto"/>
                <w:bottom w:val="none" w:sz="0" w:space="0" w:color="auto"/>
                <w:right w:val="none" w:sz="0" w:space="0" w:color="auto"/>
              </w:divBdr>
            </w:div>
            <w:div w:id="370425624">
              <w:marLeft w:val="0"/>
              <w:marRight w:val="0"/>
              <w:marTop w:val="0"/>
              <w:marBottom w:val="0"/>
              <w:divBdr>
                <w:top w:val="none" w:sz="0" w:space="0" w:color="auto"/>
                <w:left w:val="none" w:sz="0" w:space="0" w:color="auto"/>
                <w:bottom w:val="none" w:sz="0" w:space="0" w:color="auto"/>
                <w:right w:val="none" w:sz="0" w:space="0" w:color="auto"/>
              </w:divBdr>
            </w:div>
            <w:div w:id="74522361">
              <w:marLeft w:val="60"/>
              <w:marRight w:val="0"/>
              <w:marTop w:val="0"/>
              <w:marBottom w:val="0"/>
              <w:divBdr>
                <w:top w:val="none" w:sz="0" w:space="0" w:color="auto"/>
                <w:left w:val="none" w:sz="0" w:space="0" w:color="auto"/>
                <w:bottom w:val="none" w:sz="0" w:space="0" w:color="auto"/>
                <w:right w:val="none" w:sz="0" w:space="0" w:color="auto"/>
              </w:divBdr>
            </w:div>
          </w:divsChild>
        </w:div>
        <w:div w:id="1764954426">
          <w:marLeft w:val="0"/>
          <w:marRight w:val="0"/>
          <w:marTop w:val="0"/>
          <w:marBottom w:val="0"/>
          <w:divBdr>
            <w:top w:val="none" w:sz="0" w:space="0" w:color="auto"/>
            <w:left w:val="none" w:sz="0" w:space="0" w:color="auto"/>
            <w:bottom w:val="none" w:sz="0" w:space="0" w:color="auto"/>
            <w:right w:val="none" w:sz="0" w:space="0" w:color="auto"/>
          </w:divBdr>
          <w:divsChild>
            <w:div w:id="1667439">
              <w:marLeft w:val="0"/>
              <w:marRight w:val="0"/>
              <w:marTop w:val="120"/>
              <w:marBottom w:val="0"/>
              <w:divBdr>
                <w:top w:val="none" w:sz="0" w:space="0" w:color="auto"/>
                <w:left w:val="none" w:sz="0" w:space="0" w:color="auto"/>
                <w:bottom w:val="none" w:sz="0" w:space="0" w:color="auto"/>
                <w:right w:val="none" w:sz="0" w:space="0" w:color="auto"/>
              </w:divBdr>
              <w:divsChild>
                <w:div w:id="1259485348">
                  <w:marLeft w:val="0"/>
                  <w:marRight w:val="0"/>
                  <w:marTop w:val="0"/>
                  <w:marBottom w:val="0"/>
                  <w:divBdr>
                    <w:top w:val="none" w:sz="0" w:space="0" w:color="auto"/>
                    <w:left w:val="none" w:sz="0" w:space="0" w:color="auto"/>
                    <w:bottom w:val="none" w:sz="0" w:space="0" w:color="auto"/>
                    <w:right w:val="none" w:sz="0" w:space="0" w:color="auto"/>
                  </w:divBdr>
                  <w:divsChild>
                    <w:div w:id="125125038">
                      <w:marLeft w:val="0"/>
                      <w:marRight w:val="0"/>
                      <w:marTop w:val="0"/>
                      <w:marBottom w:val="0"/>
                      <w:divBdr>
                        <w:top w:val="none" w:sz="0" w:space="0" w:color="auto"/>
                        <w:left w:val="none" w:sz="0" w:space="0" w:color="auto"/>
                        <w:bottom w:val="none" w:sz="0" w:space="0" w:color="auto"/>
                        <w:right w:val="none" w:sz="0" w:space="0" w:color="auto"/>
                      </w:divBdr>
                      <w:divsChild>
                        <w:div w:id="984505366">
                          <w:marLeft w:val="0"/>
                          <w:marRight w:val="0"/>
                          <w:marTop w:val="0"/>
                          <w:marBottom w:val="0"/>
                          <w:divBdr>
                            <w:top w:val="none" w:sz="0" w:space="0" w:color="auto"/>
                            <w:left w:val="none" w:sz="0" w:space="0" w:color="auto"/>
                            <w:bottom w:val="none" w:sz="0" w:space="0" w:color="auto"/>
                            <w:right w:val="none" w:sz="0" w:space="0" w:color="auto"/>
                          </w:divBdr>
                        </w:div>
                        <w:div w:id="1762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3358">
      <w:bodyDiv w:val="1"/>
      <w:marLeft w:val="0"/>
      <w:marRight w:val="0"/>
      <w:marTop w:val="0"/>
      <w:marBottom w:val="0"/>
      <w:divBdr>
        <w:top w:val="none" w:sz="0" w:space="0" w:color="auto"/>
        <w:left w:val="none" w:sz="0" w:space="0" w:color="auto"/>
        <w:bottom w:val="none" w:sz="0" w:space="0" w:color="auto"/>
        <w:right w:val="none" w:sz="0" w:space="0" w:color="auto"/>
      </w:divBdr>
    </w:div>
    <w:div w:id="20369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maselli\Desktop\2020%20special%20ed%20program%20review%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October, 2015</c:v>
                </c:pt>
              </c:strCache>
            </c:strRef>
          </c:tx>
          <c:trendline>
            <c:spPr>
              <a:ln>
                <a:solidFill>
                  <a:schemeClr val="tx2">
                    <a:lumMod val="75000"/>
                  </a:schemeClr>
                </a:solidFill>
              </a:ln>
            </c:spPr>
            <c:trendlineType val="linear"/>
          </c:trendline>
          <c:cat>
            <c:strRef>
              <c:f>Sheet1!$B$1:$M$1</c:f>
              <c:strCache>
                <c:ptCount val="12"/>
                <c:pt idx="0">
                  <c:v>Intellectual</c:v>
                </c:pt>
                <c:pt idx="1">
                  <c:v>Deaf</c:v>
                </c:pt>
                <c:pt idx="2">
                  <c:v>Communication</c:v>
                </c:pt>
                <c:pt idx="3">
                  <c:v>Vision</c:v>
                </c:pt>
                <c:pt idx="4">
                  <c:v>Emotional</c:v>
                </c:pt>
                <c:pt idx="5">
                  <c:v>Physical</c:v>
                </c:pt>
                <c:pt idx="6">
                  <c:v>Health</c:v>
                </c:pt>
                <c:pt idx="7">
                  <c:v>SLD</c:v>
                </c:pt>
                <c:pt idx="8">
                  <c:v>Multiple</c:v>
                </c:pt>
                <c:pt idx="9">
                  <c:v>Autism</c:v>
                </c:pt>
                <c:pt idx="10">
                  <c:v>Neurological</c:v>
                </c:pt>
                <c:pt idx="11">
                  <c:v>Devel. Delay</c:v>
                </c:pt>
              </c:strCache>
            </c:strRef>
          </c:cat>
          <c:val>
            <c:numRef>
              <c:f>Sheet1!$B$2:$M$2</c:f>
              <c:numCache>
                <c:formatCode>#,##0</c:formatCode>
                <c:ptCount val="12"/>
                <c:pt idx="0">
                  <c:v>34</c:v>
                </c:pt>
                <c:pt idx="1">
                  <c:v>8</c:v>
                </c:pt>
                <c:pt idx="2">
                  <c:v>119</c:v>
                </c:pt>
                <c:pt idx="3">
                  <c:v>4</c:v>
                </c:pt>
                <c:pt idx="4">
                  <c:v>55</c:v>
                </c:pt>
                <c:pt idx="5">
                  <c:v>3</c:v>
                </c:pt>
                <c:pt idx="6">
                  <c:v>92</c:v>
                </c:pt>
                <c:pt idx="7">
                  <c:v>108</c:v>
                </c:pt>
                <c:pt idx="8">
                  <c:v>10</c:v>
                </c:pt>
                <c:pt idx="9">
                  <c:v>79</c:v>
                </c:pt>
                <c:pt idx="10">
                  <c:v>52</c:v>
                </c:pt>
                <c:pt idx="11">
                  <c:v>49</c:v>
                </c:pt>
              </c:numCache>
            </c:numRef>
          </c:val>
        </c:ser>
        <c:ser>
          <c:idx val="1"/>
          <c:order val="1"/>
          <c:tx>
            <c:strRef>
              <c:f>Sheet1!$A$3</c:f>
              <c:strCache>
                <c:ptCount val="1"/>
                <c:pt idx="0">
                  <c:v>October, 2016</c:v>
                </c:pt>
              </c:strCache>
            </c:strRef>
          </c:tx>
          <c:trendline>
            <c:spPr>
              <a:ln>
                <a:solidFill>
                  <a:schemeClr val="accent2"/>
                </a:solidFill>
              </a:ln>
            </c:spPr>
            <c:trendlineType val="linear"/>
          </c:trendline>
          <c:cat>
            <c:strRef>
              <c:f>Sheet1!$B$1:$M$1</c:f>
              <c:strCache>
                <c:ptCount val="12"/>
                <c:pt idx="0">
                  <c:v>Intellectual</c:v>
                </c:pt>
                <c:pt idx="1">
                  <c:v>Deaf</c:v>
                </c:pt>
                <c:pt idx="2">
                  <c:v>Communication</c:v>
                </c:pt>
                <c:pt idx="3">
                  <c:v>Vision</c:v>
                </c:pt>
                <c:pt idx="4">
                  <c:v>Emotional</c:v>
                </c:pt>
                <c:pt idx="5">
                  <c:v>Physical</c:v>
                </c:pt>
                <c:pt idx="6">
                  <c:v>Health</c:v>
                </c:pt>
                <c:pt idx="7">
                  <c:v>SLD</c:v>
                </c:pt>
                <c:pt idx="8">
                  <c:v>Multiple</c:v>
                </c:pt>
                <c:pt idx="9">
                  <c:v>Autism</c:v>
                </c:pt>
                <c:pt idx="10">
                  <c:v>Neurological</c:v>
                </c:pt>
                <c:pt idx="11">
                  <c:v>Devel. Delay</c:v>
                </c:pt>
              </c:strCache>
            </c:strRef>
          </c:cat>
          <c:val>
            <c:numRef>
              <c:f>Sheet1!$B$3:$M$3</c:f>
              <c:numCache>
                <c:formatCode>General</c:formatCode>
                <c:ptCount val="12"/>
                <c:pt idx="0">
                  <c:v>28</c:v>
                </c:pt>
                <c:pt idx="1">
                  <c:v>9</c:v>
                </c:pt>
                <c:pt idx="2">
                  <c:v>120</c:v>
                </c:pt>
                <c:pt idx="3">
                  <c:v>0</c:v>
                </c:pt>
                <c:pt idx="4">
                  <c:v>54</c:v>
                </c:pt>
                <c:pt idx="5">
                  <c:v>2</c:v>
                </c:pt>
                <c:pt idx="6">
                  <c:v>94</c:v>
                </c:pt>
                <c:pt idx="7">
                  <c:v>133</c:v>
                </c:pt>
                <c:pt idx="8">
                  <c:v>8</c:v>
                </c:pt>
                <c:pt idx="9">
                  <c:v>88</c:v>
                </c:pt>
                <c:pt idx="10">
                  <c:v>39</c:v>
                </c:pt>
                <c:pt idx="11">
                  <c:v>59</c:v>
                </c:pt>
              </c:numCache>
            </c:numRef>
          </c:val>
        </c:ser>
        <c:ser>
          <c:idx val="2"/>
          <c:order val="2"/>
          <c:tx>
            <c:strRef>
              <c:f>Sheet1!$A$4</c:f>
              <c:strCache>
                <c:ptCount val="1"/>
                <c:pt idx="0">
                  <c:v>October, 2017</c:v>
                </c:pt>
              </c:strCache>
            </c:strRef>
          </c:tx>
          <c:trendline>
            <c:spPr>
              <a:ln>
                <a:solidFill>
                  <a:srgbClr val="00B050"/>
                </a:solidFill>
              </a:ln>
            </c:spPr>
            <c:trendlineType val="linear"/>
          </c:trendline>
          <c:cat>
            <c:strRef>
              <c:f>Sheet1!$B$1:$M$1</c:f>
              <c:strCache>
                <c:ptCount val="12"/>
                <c:pt idx="0">
                  <c:v>Intellectual</c:v>
                </c:pt>
                <c:pt idx="1">
                  <c:v>Deaf</c:v>
                </c:pt>
                <c:pt idx="2">
                  <c:v>Communication</c:v>
                </c:pt>
                <c:pt idx="3">
                  <c:v>Vision</c:v>
                </c:pt>
                <c:pt idx="4">
                  <c:v>Emotional</c:v>
                </c:pt>
                <c:pt idx="5">
                  <c:v>Physical</c:v>
                </c:pt>
                <c:pt idx="6">
                  <c:v>Health</c:v>
                </c:pt>
                <c:pt idx="7">
                  <c:v>SLD</c:v>
                </c:pt>
                <c:pt idx="8">
                  <c:v>Multiple</c:v>
                </c:pt>
                <c:pt idx="9">
                  <c:v>Autism</c:v>
                </c:pt>
                <c:pt idx="10">
                  <c:v>Neurological</c:v>
                </c:pt>
                <c:pt idx="11">
                  <c:v>Devel. Delay</c:v>
                </c:pt>
              </c:strCache>
            </c:strRef>
          </c:cat>
          <c:val>
            <c:numRef>
              <c:f>Sheet1!$B$4:$M$4</c:f>
              <c:numCache>
                <c:formatCode>General</c:formatCode>
                <c:ptCount val="12"/>
                <c:pt idx="0">
                  <c:v>30</c:v>
                </c:pt>
                <c:pt idx="1">
                  <c:v>7</c:v>
                </c:pt>
                <c:pt idx="2">
                  <c:v>119</c:v>
                </c:pt>
                <c:pt idx="3">
                  <c:v>1</c:v>
                </c:pt>
                <c:pt idx="4">
                  <c:v>49</c:v>
                </c:pt>
                <c:pt idx="5">
                  <c:v>4</c:v>
                </c:pt>
                <c:pt idx="6">
                  <c:v>104</c:v>
                </c:pt>
                <c:pt idx="7">
                  <c:v>124</c:v>
                </c:pt>
                <c:pt idx="8">
                  <c:v>8</c:v>
                </c:pt>
                <c:pt idx="9">
                  <c:v>87</c:v>
                </c:pt>
                <c:pt idx="10">
                  <c:v>48</c:v>
                </c:pt>
                <c:pt idx="11">
                  <c:v>76</c:v>
                </c:pt>
              </c:numCache>
            </c:numRef>
          </c:val>
        </c:ser>
        <c:ser>
          <c:idx val="3"/>
          <c:order val="3"/>
          <c:tx>
            <c:strRef>
              <c:f>Sheet1!$A$5</c:f>
              <c:strCache>
                <c:ptCount val="1"/>
                <c:pt idx="0">
                  <c:v>October, 2018</c:v>
                </c:pt>
              </c:strCache>
            </c:strRef>
          </c:tx>
          <c:trendline>
            <c:spPr>
              <a:ln>
                <a:solidFill>
                  <a:schemeClr val="accent4">
                    <a:lumMod val="75000"/>
                  </a:schemeClr>
                </a:solidFill>
              </a:ln>
            </c:spPr>
            <c:trendlineType val="linear"/>
          </c:trendline>
          <c:cat>
            <c:strRef>
              <c:f>Sheet1!$B$1:$M$1</c:f>
              <c:strCache>
                <c:ptCount val="12"/>
                <c:pt idx="0">
                  <c:v>Intellectual</c:v>
                </c:pt>
                <c:pt idx="1">
                  <c:v>Deaf</c:v>
                </c:pt>
                <c:pt idx="2">
                  <c:v>Communication</c:v>
                </c:pt>
                <c:pt idx="3">
                  <c:v>Vision</c:v>
                </c:pt>
                <c:pt idx="4">
                  <c:v>Emotional</c:v>
                </c:pt>
                <c:pt idx="5">
                  <c:v>Physical</c:v>
                </c:pt>
                <c:pt idx="6">
                  <c:v>Health</c:v>
                </c:pt>
                <c:pt idx="7">
                  <c:v>SLD</c:v>
                </c:pt>
                <c:pt idx="8">
                  <c:v>Multiple</c:v>
                </c:pt>
                <c:pt idx="9">
                  <c:v>Autism</c:v>
                </c:pt>
                <c:pt idx="10">
                  <c:v>Neurological</c:v>
                </c:pt>
                <c:pt idx="11">
                  <c:v>Devel. Delay</c:v>
                </c:pt>
              </c:strCache>
            </c:strRef>
          </c:cat>
          <c:val>
            <c:numRef>
              <c:f>Sheet1!$B$5:$M$5</c:f>
              <c:numCache>
                <c:formatCode>General</c:formatCode>
                <c:ptCount val="12"/>
                <c:pt idx="0">
                  <c:v>25</c:v>
                </c:pt>
                <c:pt idx="1">
                  <c:v>6</c:v>
                </c:pt>
                <c:pt idx="2">
                  <c:v>91</c:v>
                </c:pt>
                <c:pt idx="3">
                  <c:v>2</c:v>
                </c:pt>
                <c:pt idx="4">
                  <c:v>44</c:v>
                </c:pt>
                <c:pt idx="5">
                  <c:v>4</c:v>
                </c:pt>
                <c:pt idx="6">
                  <c:v>114</c:v>
                </c:pt>
                <c:pt idx="7">
                  <c:v>117</c:v>
                </c:pt>
                <c:pt idx="8">
                  <c:v>8</c:v>
                </c:pt>
                <c:pt idx="9">
                  <c:v>92</c:v>
                </c:pt>
                <c:pt idx="10">
                  <c:v>45</c:v>
                </c:pt>
                <c:pt idx="11">
                  <c:v>78</c:v>
                </c:pt>
              </c:numCache>
            </c:numRef>
          </c:val>
        </c:ser>
        <c:ser>
          <c:idx val="4"/>
          <c:order val="4"/>
          <c:tx>
            <c:strRef>
              <c:f>Sheet1!$A$6</c:f>
              <c:strCache>
                <c:ptCount val="1"/>
                <c:pt idx="0">
                  <c:v>October, 2019</c:v>
                </c:pt>
              </c:strCache>
            </c:strRef>
          </c:tx>
          <c:trendline>
            <c:spPr>
              <a:ln>
                <a:solidFill>
                  <a:srgbClr val="00B0F0"/>
                </a:solidFill>
              </a:ln>
            </c:spPr>
            <c:trendlineType val="linear"/>
          </c:trendline>
          <c:cat>
            <c:strRef>
              <c:f>Sheet1!$B$1:$M$1</c:f>
              <c:strCache>
                <c:ptCount val="12"/>
                <c:pt idx="0">
                  <c:v>Intellectual</c:v>
                </c:pt>
                <c:pt idx="1">
                  <c:v>Deaf</c:v>
                </c:pt>
                <c:pt idx="2">
                  <c:v>Communication</c:v>
                </c:pt>
                <c:pt idx="3">
                  <c:v>Vision</c:v>
                </c:pt>
                <c:pt idx="4">
                  <c:v>Emotional</c:v>
                </c:pt>
                <c:pt idx="5">
                  <c:v>Physical</c:v>
                </c:pt>
                <c:pt idx="6">
                  <c:v>Health</c:v>
                </c:pt>
                <c:pt idx="7">
                  <c:v>SLD</c:v>
                </c:pt>
                <c:pt idx="8">
                  <c:v>Multiple</c:v>
                </c:pt>
                <c:pt idx="9">
                  <c:v>Autism</c:v>
                </c:pt>
                <c:pt idx="10">
                  <c:v>Neurological</c:v>
                </c:pt>
                <c:pt idx="11">
                  <c:v>Devel. Delay</c:v>
                </c:pt>
              </c:strCache>
            </c:strRef>
          </c:cat>
          <c:val>
            <c:numRef>
              <c:f>Sheet1!$B$6:$M$6</c:f>
              <c:numCache>
                <c:formatCode>General</c:formatCode>
                <c:ptCount val="12"/>
                <c:pt idx="0">
                  <c:v>22</c:v>
                </c:pt>
                <c:pt idx="1">
                  <c:v>7</c:v>
                </c:pt>
                <c:pt idx="2">
                  <c:v>73</c:v>
                </c:pt>
                <c:pt idx="3">
                  <c:v>2</c:v>
                </c:pt>
                <c:pt idx="4">
                  <c:v>52</c:v>
                </c:pt>
                <c:pt idx="5">
                  <c:v>2</c:v>
                </c:pt>
                <c:pt idx="6">
                  <c:v>118</c:v>
                </c:pt>
                <c:pt idx="7">
                  <c:v>139</c:v>
                </c:pt>
                <c:pt idx="8">
                  <c:v>11</c:v>
                </c:pt>
                <c:pt idx="9">
                  <c:v>89</c:v>
                </c:pt>
                <c:pt idx="10">
                  <c:v>41</c:v>
                </c:pt>
                <c:pt idx="11">
                  <c:v>86</c:v>
                </c:pt>
              </c:numCache>
            </c:numRef>
          </c:val>
        </c:ser>
        <c:axId val="90961024"/>
        <c:axId val="91162880"/>
      </c:barChart>
      <c:catAx>
        <c:axId val="90961024"/>
        <c:scaling>
          <c:orientation val="minMax"/>
        </c:scaling>
        <c:axPos val="b"/>
        <c:tickLblPos val="nextTo"/>
        <c:crossAx val="91162880"/>
        <c:crosses val="autoZero"/>
        <c:auto val="1"/>
        <c:lblAlgn val="ctr"/>
        <c:lblOffset val="100"/>
      </c:catAx>
      <c:valAx>
        <c:axId val="91162880"/>
        <c:scaling>
          <c:orientation val="minMax"/>
        </c:scaling>
        <c:axPos val="l"/>
        <c:majorGridlines/>
        <c:numFmt formatCode="#,##0" sourceLinked="1"/>
        <c:tickLblPos val="nextTo"/>
        <c:crossAx val="909610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1538-173B-4611-9D8A-B3A6BCD6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smaselli</dc:creator>
  <cp:lastModifiedBy>smaselli</cp:lastModifiedBy>
  <cp:revision>6</cp:revision>
  <cp:lastPrinted>2020-08-26T13:29:00Z</cp:lastPrinted>
  <dcterms:created xsi:type="dcterms:W3CDTF">2020-08-26T13:29:00Z</dcterms:created>
  <dcterms:modified xsi:type="dcterms:W3CDTF">2020-08-26T16:07:00Z</dcterms:modified>
</cp:coreProperties>
</file>